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DAB" w:rsidRDefault="00646CE1" w:rsidP="002C37BA">
      <w:pPr>
        <w:spacing w:line="360" w:lineRule="auto"/>
        <w:contextualSpacing/>
        <w:jc w:val="center"/>
        <w:rPr>
          <w:rFonts w:asciiTheme="majorBidi" w:hAnsiTheme="majorBidi" w:cstheme="majorBidi"/>
          <w:i/>
          <w:iCs/>
          <w:sz w:val="28"/>
          <w:szCs w:val="28"/>
        </w:rPr>
      </w:pPr>
      <w:bookmarkStart w:id="0" w:name="_GoBack"/>
      <w:bookmarkEnd w:id="0"/>
      <w:r w:rsidRPr="007765C5">
        <w:rPr>
          <w:rFonts w:asciiTheme="majorBidi" w:hAnsiTheme="majorBidi" w:cstheme="majorBidi"/>
          <w:i/>
          <w:iCs/>
          <w:sz w:val="28"/>
          <w:szCs w:val="28"/>
        </w:rPr>
        <w:t>Reflective teaching</w:t>
      </w:r>
    </w:p>
    <w:p w:rsidR="00886911" w:rsidRDefault="00E43163" w:rsidP="002C37BA">
      <w:pPr>
        <w:spacing w:line="360" w:lineRule="auto"/>
        <w:contextualSpacing/>
        <w:jc w:val="center"/>
        <w:rPr>
          <w:rFonts w:asciiTheme="majorBidi" w:hAnsiTheme="majorBidi" w:cstheme="majorBidi"/>
          <w:sz w:val="28"/>
          <w:szCs w:val="28"/>
          <w:highlight w:val="lightGray"/>
        </w:rPr>
      </w:pPr>
      <w:r>
        <w:rPr>
          <w:rFonts w:asciiTheme="majorBidi" w:hAnsiTheme="majorBidi" w:cstheme="majorBidi"/>
          <w:i/>
          <w:iCs/>
          <w:sz w:val="28"/>
          <w:szCs w:val="28"/>
        </w:rPr>
        <w:t>An important asset to professional development</w:t>
      </w:r>
    </w:p>
    <w:p w:rsidR="00F73DB7" w:rsidRPr="00E43163" w:rsidRDefault="00F73DB7" w:rsidP="002C37BA">
      <w:pPr>
        <w:spacing w:line="360" w:lineRule="auto"/>
        <w:contextualSpacing/>
        <w:rPr>
          <w:rFonts w:asciiTheme="majorBidi" w:hAnsiTheme="majorBidi" w:cstheme="majorBidi"/>
          <w:b/>
          <w:bCs/>
          <w:i/>
          <w:iCs/>
          <w:sz w:val="28"/>
          <w:szCs w:val="28"/>
        </w:rPr>
      </w:pPr>
      <w:r w:rsidRPr="00E43163">
        <w:rPr>
          <w:rFonts w:asciiTheme="majorBidi" w:hAnsiTheme="majorBidi" w:cstheme="majorBidi"/>
          <w:b/>
          <w:bCs/>
          <w:i/>
          <w:iCs/>
          <w:sz w:val="28"/>
          <w:szCs w:val="28"/>
        </w:rPr>
        <w:t xml:space="preserve">Introduction </w:t>
      </w:r>
    </w:p>
    <w:p w:rsidR="00B73C88" w:rsidRPr="00643B22" w:rsidRDefault="00B404E5"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 </w:t>
      </w:r>
      <w:r w:rsidR="000A14B4" w:rsidRPr="00643B22">
        <w:rPr>
          <w:rFonts w:asciiTheme="majorBidi" w:hAnsiTheme="majorBidi" w:cstheme="majorBidi"/>
          <w:sz w:val="28"/>
          <w:szCs w:val="28"/>
        </w:rPr>
        <w:t xml:space="preserve">              </w:t>
      </w:r>
      <w:r w:rsidR="00B73C88" w:rsidRPr="00643B22">
        <w:rPr>
          <w:rFonts w:asciiTheme="majorBidi" w:hAnsiTheme="majorBidi" w:cstheme="majorBidi"/>
          <w:sz w:val="28"/>
          <w:szCs w:val="28"/>
        </w:rPr>
        <w:t>Reflective practice is viewed as a means by which practitioners can develop a greater level of self-awareness about the nature and impact of their performance, an awareness that creates opportunities for professional growth and development. Reflective practice’ is a term often used in education</w:t>
      </w:r>
      <w:r w:rsidR="00435712">
        <w:rPr>
          <w:rFonts w:asciiTheme="majorBidi" w:hAnsiTheme="majorBidi" w:cstheme="majorBidi"/>
          <w:sz w:val="28"/>
          <w:szCs w:val="28"/>
        </w:rPr>
        <w:t>al</w:t>
      </w:r>
      <w:r w:rsidR="00B73C88" w:rsidRPr="00643B22">
        <w:rPr>
          <w:rFonts w:asciiTheme="majorBidi" w:hAnsiTheme="majorBidi" w:cstheme="majorBidi"/>
          <w:sz w:val="28"/>
          <w:szCs w:val="28"/>
        </w:rPr>
        <w:t xml:space="preserve"> pedagogy. It is a continuous process from a personal perspective that considers critical incidents within your life’s experiences. Reflective practice is </w:t>
      </w:r>
      <w:r w:rsidR="00B40C64" w:rsidRPr="00643B22">
        <w:rPr>
          <w:rFonts w:asciiTheme="majorBidi" w:hAnsiTheme="majorBidi" w:cstheme="majorBidi"/>
          <w:sz w:val="28"/>
          <w:szCs w:val="28"/>
        </w:rPr>
        <w:t xml:space="preserve">simply </w:t>
      </w:r>
      <w:r w:rsidR="00B73C88" w:rsidRPr="00643B22">
        <w:rPr>
          <w:rFonts w:asciiTheme="majorBidi" w:hAnsiTheme="majorBidi" w:cstheme="majorBidi"/>
          <w:sz w:val="28"/>
          <w:szCs w:val="28"/>
        </w:rPr>
        <w:t>a dialogue of thinking and doing through which I become more skillful. (Schön, 1987)</w:t>
      </w:r>
    </w:p>
    <w:p w:rsidR="00F30AA8" w:rsidRDefault="00B40C64"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               </w:t>
      </w:r>
      <w:r w:rsidR="00B404E5" w:rsidRPr="00643B22">
        <w:rPr>
          <w:rFonts w:asciiTheme="majorBidi" w:hAnsiTheme="majorBidi" w:cstheme="majorBidi"/>
          <w:sz w:val="28"/>
          <w:szCs w:val="28"/>
        </w:rPr>
        <w:t xml:space="preserve">“The most distinctive of these very good teachers is that their practice is the result of careful reflection. …….They themselves learn lessons each time they teach, evaluating what they do and use these self-critical evaluations to adjust what they do next time”. </w:t>
      </w:r>
      <w:r w:rsidR="001D56D2" w:rsidRPr="00643B22">
        <w:rPr>
          <w:rFonts w:asciiTheme="majorBidi" w:hAnsiTheme="majorBidi" w:cstheme="majorBidi"/>
          <w:sz w:val="28"/>
          <w:szCs w:val="28"/>
        </w:rPr>
        <w:t xml:space="preserve">(Why colleges succeed, </w:t>
      </w:r>
      <w:r w:rsidR="00B404E5" w:rsidRPr="00643B22">
        <w:rPr>
          <w:rFonts w:asciiTheme="majorBidi" w:hAnsiTheme="majorBidi" w:cstheme="majorBidi"/>
          <w:sz w:val="28"/>
          <w:szCs w:val="28"/>
        </w:rPr>
        <w:t>Ofsted, 2004, Para 19)</w:t>
      </w:r>
    </w:p>
    <w:p w:rsidR="002C37BA" w:rsidRPr="002C37BA" w:rsidRDefault="002C37BA" w:rsidP="00C1572D">
      <w:pPr>
        <w:spacing w:before="100" w:beforeAutospacing="1" w:line="360" w:lineRule="auto"/>
        <w:contextualSpacing/>
        <w:rPr>
          <w:rFonts w:asciiTheme="majorBidi" w:hAnsiTheme="majorBidi" w:cstheme="majorBidi"/>
          <w:sz w:val="28"/>
          <w:szCs w:val="28"/>
        </w:rPr>
      </w:pPr>
      <w:r>
        <w:rPr>
          <w:rFonts w:asciiTheme="majorBidi" w:hAnsiTheme="majorBidi" w:cstheme="majorBidi"/>
          <w:sz w:val="28"/>
          <w:szCs w:val="28"/>
        </w:rPr>
        <w:t xml:space="preserve">          </w:t>
      </w:r>
      <w:r w:rsidRPr="002C37BA">
        <w:rPr>
          <w:rFonts w:asciiTheme="majorBidi" w:hAnsiTheme="majorBidi" w:cstheme="majorBidi"/>
          <w:sz w:val="28"/>
          <w:szCs w:val="28"/>
        </w:rPr>
        <w:t>Jenny Moon (2005) suggests “Reflection is a form of mental processing that we use to fulfill a purpose or to achieve some anticipated outcome. It is applied to gain a better understanding of relatively complicated or unstructured ideas and is largely based on the reprocessing of knowledge, understanding and possibly emotions that we already possess.”</w:t>
      </w:r>
    </w:p>
    <w:p w:rsidR="002C37BA" w:rsidRDefault="002C37BA" w:rsidP="00C1572D">
      <w:pPr>
        <w:spacing w:before="100" w:beforeAutospacing="1" w:line="360" w:lineRule="auto"/>
        <w:contextualSpacing/>
        <w:rPr>
          <w:rFonts w:asciiTheme="majorBidi" w:hAnsiTheme="majorBidi" w:cstheme="majorBidi"/>
          <w:sz w:val="28"/>
          <w:szCs w:val="28"/>
        </w:rPr>
      </w:pPr>
      <w:r w:rsidRPr="002C37BA">
        <w:rPr>
          <w:rFonts w:asciiTheme="majorBidi" w:hAnsiTheme="majorBidi" w:cstheme="majorBidi"/>
          <w:sz w:val="28"/>
          <w:szCs w:val="28"/>
        </w:rPr>
        <w:t xml:space="preserve">Also the process of reflections helps teachers to monitor their own development from raw beginner to experience professional. </w:t>
      </w:r>
    </w:p>
    <w:p w:rsidR="002C37BA" w:rsidRPr="002C37BA" w:rsidRDefault="002C37BA" w:rsidP="00C1572D">
      <w:pPr>
        <w:spacing w:before="100" w:beforeAutospacing="1" w:line="360" w:lineRule="auto"/>
        <w:contextualSpacing/>
        <w:rPr>
          <w:rFonts w:asciiTheme="majorBidi" w:hAnsiTheme="majorBidi" w:cstheme="majorBidi"/>
          <w:sz w:val="28"/>
          <w:szCs w:val="28"/>
        </w:rPr>
      </w:pPr>
      <w:r>
        <w:rPr>
          <w:rFonts w:asciiTheme="majorBidi" w:hAnsiTheme="majorBidi" w:cstheme="majorBidi"/>
          <w:sz w:val="28"/>
          <w:szCs w:val="28"/>
        </w:rPr>
        <w:t xml:space="preserve">                  </w:t>
      </w:r>
      <w:r w:rsidRPr="002C37BA">
        <w:rPr>
          <w:rFonts w:asciiTheme="majorBidi" w:hAnsiTheme="majorBidi" w:cstheme="majorBidi"/>
          <w:sz w:val="28"/>
          <w:szCs w:val="28"/>
        </w:rPr>
        <w:t>David Berliner (2001) outlines the stages of teacher development as going from the Novice, raw recruit who is learning the basics and is relatively inflexible to the expert, who is very much like the racing driver or the professional footballer who is completely at one with their art, performing effortlessly and naturally. Experience and length of service don’t necessarily make an expert. Experience needs reflection if we are to become expert teachers.</w:t>
      </w:r>
    </w:p>
    <w:p w:rsidR="00C1572D" w:rsidRDefault="00C1572D" w:rsidP="00C1572D">
      <w:pPr>
        <w:spacing w:before="100" w:beforeAutospacing="1" w:line="360" w:lineRule="auto"/>
        <w:contextualSpacing/>
        <w:rPr>
          <w:rFonts w:asciiTheme="majorBidi" w:hAnsiTheme="majorBidi" w:cstheme="majorBidi"/>
          <w:b/>
          <w:bCs/>
          <w:i/>
          <w:iCs/>
          <w:sz w:val="28"/>
          <w:szCs w:val="28"/>
        </w:rPr>
      </w:pPr>
    </w:p>
    <w:p w:rsidR="00B73C88" w:rsidRPr="003529CB" w:rsidRDefault="00B73C88" w:rsidP="00C1572D">
      <w:pPr>
        <w:spacing w:before="100" w:beforeAutospacing="1" w:line="360" w:lineRule="auto"/>
        <w:contextualSpacing/>
        <w:rPr>
          <w:rFonts w:asciiTheme="majorBidi" w:hAnsiTheme="majorBidi" w:cstheme="majorBidi"/>
          <w:b/>
          <w:bCs/>
          <w:i/>
          <w:iCs/>
          <w:sz w:val="28"/>
          <w:szCs w:val="28"/>
          <w:u w:val="single"/>
        </w:rPr>
      </w:pPr>
      <w:r w:rsidRPr="003529CB">
        <w:rPr>
          <w:rFonts w:asciiTheme="majorBidi" w:hAnsiTheme="majorBidi" w:cstheme="majorBidi"/>
          <w:b/>
          <w:bCs/>
          <w:i/>
          <w:iCs/>
          <w:sz w:val="28"/>
          <w:szCs w:val="28"/>
          <w:u w:val="single"/>
        </w:rPr>
        <w:t>Importance of reflective teaching</w:t>
      </w:r>
    </w:p>
    <w:p w:rsidR="00B73C88"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Roffey-Barentson </w:t>
      </w:r>
      <w:r w:rsidR="007765C5">
        <w:rPr>
          <w:rFonts w:asciiTheme="majorBidi" w:hAnsiTheme="majorBidi" w:cstheme="majorBidi"/>
          <w:sz w:val="28"/>
          <w:szCs w:val="28"/>
        </w:rPr>
        <w:t>&amp;</w:t>
      </w:r>
      <w:r w:rsidRPr="00643B22">
        <w:rPr>
          <w:rFonts w:asciiTheme="majorBidi" w:hAnsiTheme="majorBidi" w:cstheme="majorBidi"/>
          <w:sz w:val="28"/>
          <w:szCs w:val="28"/>
        </w:rPr>
        <w:t xml:space="preserve"> Malthouse (2009) introduce useful</w:t>
      </w:r>
      <w:r w:rsidR="003529CB">
        <w:rPr>
          <w:rFonts w:asciiTheme="majorBidi" w:hAnsiTheme="majorBidi" w:cstheme="majorBidi"/>
          <w:sz w:val="28"/>
          <w:szCs w:val="28"/>
        </w:rPr>
        <w:t xml:space="preserve"> 10</w:t>
      </w:r>
      <w:r w:rsidRPr="00643B22">
        <w:rPr>
          <w:rFonts w:asciiTheme="majorBidi" w:hAnsiTheme="majorBidi" w:cstheme="majorBidi"/>
          <w:sz w:val="28"/>
          <w:szCs w:val="28"/>
        </w:rPr>
        <w:t xml:space="preserve"> ‘benefits of reflective </w:t>
      </w:r>
      <w:r w:rsidR="00EC7776" w:rsidRPr="00643B22">
        <w:rPr>
          <w:rFonts w:asciiTheme="majorBidi" w:hAnsiTheme="majorBidi" w:cstheme="majorBidi"/>
          <w:sz w:val="28"/>
          <w:szCs w:val="28"/>
        </w:rPr>
        <w:t>practice’ which</w:t>
      </w:r>
      <w:r w:rsidRPr="00643B22">
        <w:rPr>
          <w:rFonts w:asciiTheme="majorBidi" w:hAnsiTheme="majorBidi" w:cstheme="majorBidi"/>
          <w:sz w:val="28"/>
          <w:szCs w:val="28"/>
        </w:rPr>
        <w:t xml:space="preserve"> are </w:t>
      </w:r>
      <w:r w:rsidR="008E575D" w:rsidRPr="00643B22">
        <w:rPr>
          <w:rFonts w:asciiTheme="majorBidi" w:hAnsiTheme="majorBidi" w:cstheme="majorBidi"/>
          <w:sz w:val="28"/>
          <w:szCs w:val="28"/>
        </w:rPr>
        <w:t>summarized</w:t>
      </w:r>
      <w:r w:rsidRPr="00643B22">
        <w:rPr>
          <w:rFonts w:asciiTheme="majorBidi" w:hAnsiTheme="majorBidi" w:cstheme="majorBidi"/>
          <w:sz w:val="28"/>
          <w:szCs w:val="28"/>
        </w:rPr>
        <w:t xml:space="preserve"> below:</w:t>
      </w:r>
    </w:p>
    <w:p w:rsidR="00C1572D" w:rsidRDefault="00C1572D" w:rsidP="00C1572D">
      <w:pPr>
        <w:spacing w:before="100" w:beforeAutospacing="1" w:line="360" w:lineRule="auto"/>
        <w:contextualSpacing/>
        <w:rPr>
          <w:rFonts w:asciiTheme="majorBidi" w:hAnsiTheme="majorBidi" w:cstheme="majorBidi"/>
          <w:sz w:val="28"/>
          <w:szCs w:val="28"/>
        </w:rPr>
      </w:pPr>
    </w:p>
    <w:p w:rsidR="00C1572D" w:rsidRDefault="00C1572D" w:rsidP="00C1572D">
      <w:pPr>
        <w:spacing w:before="100" w:beforeAutospacing="1" w:line="360" w:lineRule="auto"/>
        <w:contextualSpacing/>
        <w:rPr>
          <w:rFonts w:asciiTheme="majorBidi" w:hAnsiTheme="majorBidi" w:cstheme="majorBidi"/>
          <w:sz w:val="28"/>
          <w:szCs w:val="28"/>
        </w:rPr>
      </w:pPr>
    </w:p>
    <w:p w:rsidR="00B73C88" w:rsidRPr="00643B22" w:rsidRDefault="00B73C88" w:rsidP="00C1572D">
      <w:pPr>
        <w:spacing w:before="100" w:beforeAutospacing="1" w:line="360" w:lineRule="auto"/>
        <w:contextualSpacing/>
        <w:rPr>
          <w:rFonts w:asciiTheme="majorBidi" w:hAnsiTheme="majorBidi" w:cstheme="majorBidi"/>
          <w:b/>
          <w:bCs/>
          <w:i/>
          <w:iCs/>
          <w:sz w:val="28"/>
          <w:szCs w:val="28"/>
        </w:rPr>
      </w:pPr>
      <w:r w:rsidRPr="00643B22">
        <w:rPr>
          <w:rFonts w:asciiTheme="majorBidi" w:hAnsiTheme="majorBidi" w:cstheme="majorBidi"/>
          <w:b/>
          <w:bCs/>
          <w:i/>
          <w:iCs/>
          <w:sz w:val="28"/>
          <w:szCs w:val="28"/>
        </w:rPr>
        <w:lastRenderedPageBreak/>
        <w:t>1. Improving your teaching practice</w:t>
      </w:r>
    </w:p>
    <w:p w:rsidR="00B73C88" w:rsidRPr="00643B22"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If you take the time to reflect on your teaching, and reflect on how different parts of what you do work well, where aspects of your teaching can be improved, and how problems which arise could be solved, that is bound to help you to improve your teaching.</w:t>
      </w:r>
    </w:p>
    <w:p w:rsidR="00B73C88" w:rsidRPr="00643B22" w:rsidRDefault="00B73C88" w:rsidP="00C1572D">
      <w:pPr>
        <w:spacing w:before="100" w:beforeAutospacing="1" w:line="360" w:lineRule="auto"/>
        <w:contextualSpacing/>
        <w:rPr>
          <w:rFonts w:asciiTheme="majorBidi" w:hAnsiTheme="majorBidi" w:cstheme="majorBidi"/>
          <w:b/>
          <w:bCs/>
          <w:i/>
          <w:iCs/>
          <w:sz w:val="28"/>
          <w:szCs w:val="28"/>
        </w:rPr>
      </w:pPr>
      <w:r w:rsidRPr="00643B22">
        <w:rPr>
          <w:rFonts w:asciiTheme="majorBidi" w:hAnsiTheme="majorBidi" w:cstheme="majorBidi"/>
          <w:b/>
          <w:bCs/>
          <w:i/>
          <w:iCs/>
          <w:sz w:val="28"/>
          <w:szCs w:val="28"/>
        </w:rPr>
        <w:t>2. Learning from reflective practice</w:t>
      </w:r>
    </w:p>
    <w:p w:rsidR="00B73C88" w:rsidRPr="00643B22" w:rsidRDefault="00435712"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Purposeful </w:t>
      </w:r>
      <w:r w:rsidR="00B73C88" w:rsidRPr="00643B22">
        <w:rPr>
          <w:rFonts w:asciiTheme="majorBidi" w:hAnsiTheme="majorBidi" w:cstheme="majorBidi"/>
          <w:sz w:val="28"/>
          <w:szCs w:val="28"/>
        </w:rPr>
        <w:t>reflection helps ‘deep’ learning take place, and for you as a teacher, it will help you to make connections between different aspects of your teaching and what goes on around your teaching. Reflective practice will help you gain new learning and use it in your teaching.</w:t>
      </w:r>
    </w:p>
    <w:p w:rsidR="00B73C88" w:rsidRPr="00643B22" w:rsidRDefault="00B73C88" w:rsidP="00C1572D">
      <w:pPr>
        <w:spacing w:before="100" w:beforeAutospacing="1" w:line="360" w:lineRule="auto"/>
        <w:contextualSpacing/>
        <w:rPr>
          <w:rFonts w:asciiTheme="majorBidi" w:hAnsiTheme="majorBidi" w:cstheme="majorBidi"/>
          <w:b/>
          <w:bCs/>
          <w:i/>
          <w:iCs/>
          <w:sz w:val="28"/>
          <w:szCs w:val="28"/>
        </w:rPr>
      </w:pPr>
      <w:r w:rsidRPr="00643B22">
        <w:rPr>
          <w:rFonts w:asciiTheme="majorBidi" w:hAnsiTheme="majorBidi" w:cstheme="majorBidi"/>
          <w:b/>
          <w:bCs/>
          <w:i/>
          <w:iCs/>
          <w:sz w:val="28"/>
          <w:szCs w:val="28"/>
        </w:rPr>
        <w:t>3. Enhancing problem solving skills</w:t>
      </w:r>
    </w:p>
    <w:p w:rsidR="00B73C88" w:rsidRPr="00643B22"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When starting off with reflecting on your teaching you may tend to concentrate on problems which arise. By carefully and honestly considering and </w:t>
      </w:r>
      <w:r w:rsidR="003A2FA7" w:rsidRPr="00643B22">
        <w:rPr>
          <w:rFonts w:asciiTheme="majorBidi" w:hAnsiTheme="majorBidi" w:cstheme="majorBidi"/>
          <w:sz w:val="28"/>
          <w:szCs w:val="28"/>
        </w:rPr>
        <w:t>analyzing</w:t>
      </w:r>
      <w:r w:rsidRPr="00643B22">
        <w:rPr>
          <w:rFonts w:asciiTheme="majorBidi" w:hAnsiTheme="majorBidi" w:cstheme="majorBidi"/>
          <w:sz w:val="28"/>
          <w:szCs w:val="28"/>
        </w:rPr>
        <w:t xml:space="preserve"> those problems, you will improve your own capacity to find solutions.</w:t>
      </w:r>
    </w:p>
    <w:p w:rsidR="00B73C88" w:rsidRPr="00643B22" w:rsidRDefault="00B73C88" w:rsidP="00C1572D">
      <w:pPr>
        <w:spacing w:before="100" w:beforeAutospacing="1" w:line="360" w:lineRule="auto"/>
        <w:contextualSpacing/>
        <w:rPr>
          <w:rFonts w:asciiTheme="majorBidi" w:hAnsiTheme="majorBidi" w:cstheme="majorBidi"/>
          <w:b/>
          <w:bCs/>
          <w:i/>
          <w:iCs/>
          <w:sz w:val="28"/>
          <w:szCs w:val="28"/>
        </w:rPr>
      </w:pPr>
      <w:r w:rsidRPr="00643B22">
        <w:rPr>
          <w:rFonts w:asciiTheme="majorBidi" w:hAnsiTheme="majorBidi" w:cstheme="majorBidi"/>
          <w:b/>
          <w:bCs/>
          <w:i/>
          <w:iCs/>
          <w:sz w:val="28"/>
          <w:szCs w:val="28"/>
        </w:rPr>
        <w:t>4. Becoming a critical thinker</w:t>
      </w:r>
    </w:p>
    <w:p w:rsidR="00B73C88" w:rsidRPr="00643B22"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Critical thinking is about ‘thinking well’, and ‘taki</w:t>
      </w:r>
      <w:r w:rsidR="00886911">
        <w:rPr>
          <w:rFonts w:asciiTheme="majorBidi" w:hAnsiTheme="majorBidi" w:cstheme="majorBidi"/>
          <w:sz w:val="28"/>
          <w:szCs w:val="28"/>
        </w:rPr>
        <w:t>ng charge’ of your own thinking</w:t>
      </w:r>
      <w:r w:rsidRPr="00643B22">
        <w:rPr>
          <w:rFonts w:asciiTheme="majorBidi" w:hAnsiTheme="majorBidi" w:cstheme="majorBidi"/>
          <w:sz w:val="28"/>
          <w:szCs w:val="28"/>
        </w:rPr>
        <w:t xml:space="preserve">, and reflective practice will help you </w:t>
      </w:r>
      <w:r w:rsidR="00886911" w:rsidRPr="00643B22">
        <w:rPr>
          <w:rFonts w:asciiTheme="majorBidi" w:hAnsiTheme="majorBidi" w:cstheme="majorBidi"/>
          <w:sz w:val="28"/>
          <w:szCs w:val="28"/>
        </w:rPr>
        <w:t>recognize</w:t>
      </w:r>
      <w:r w:rsidRPr="00643B22">
        <w:rPr>
          <w:rFonts w:asciiTheme="majorBidi" w:hAnsiTheme="majorBidi" w:cstheme="majorBidi"/>
          <w:sz w:val="28"/>
          <w:szCs w:val="28"/>
        </w:rPr>
        <w:t xml:space="preserve"> and adjust what you think to take account of changes in circumstances, and by doing that help you to be better equipped to find solutions which work.</w:t>
      </w:r>
    </w:p>
    <w:p w:rsidR="00B73C88" w:rsidRPr="00643B22" w:rsidRDefault="00B73C88" w:rsidP="00C1572D">
      <w:pPr>
        <w:spacing w:before="100" w:beforeAutospacing="1" w:line="360" w:lineRule="auto"/>
        <w:contextualSpacing/>
        <w:rPr>
          <w:rFonts w:asciiTheme="majorBidi" w:hAnsiTheme="majorBidi" w:cstheme="majorBidi"/>
          <w:b/>
          <w:bCs/>
          <w:i/>
          <w:iCs/>
          <w:sz w:val="28"/>
          <w:szCs w:val="28"/>
        </w:rPr>
      </w:pPr>
      <w:r w:rsidRPr="00643B22">
        <w:rPr>
          <w:rFonts w:asciiTheme="majorBidi" w:hAnsiTheme="majorBidi" w:cstheme="majorBidi"/>
          <w:b/>
          <w:bCs/>
          <w:i/>
          <w:iCs/>
          <w:sz w:val="28"/>
          <w:szCs w:val="28"/>
        </w:rPr>
        <w:t>5. Making Decisions</w:t>
      </w:r>
    </w:p>
    <w:p w:rsidR="00B73C88"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If you regularly reflect on your teaching in depth, you are regularly going to come across the need to make decisions, but the results of your reflective practice will help you to make those decisions in a more informed, thoughtful and objective manner.</w:t>
      </w:r>
    </w:p>
    <w:p w:rsidR="003529CB" w:rsidRDefault="002C37BA" w:rsidP="003529CB">
      <w:pPr>
        <w:pStyle w:val="NormalWeb"/>
        <w:rPr>
          <w:color w:val="000000"/>
          <w:sz w:val="27"/>
          <w:szCs w:val="27"/>
        </w:rPr>
      </w:pPr>
      <w:r w:rsidRPr="002C37BA">
        <w:rPr>
          <w:b/>
          <w:bCs/>
          <w:i/>
          <w:iCs/>
          <w:color w:val="000000"/>
          <w:sz w:val="27"/>
          <w:szCs w:val="27"/>
        </w:rPr>
        <w:t>6. Improving your own organizational skills</w:t>
      </w:r>
    </w:p>
    <w:p w:rsidR="002C37BA" w:rsidRDefault="002C37BA" w:rsidP="003529CB">
      <w:pPr>
        <w:pStyle w:val="NormalWeb"/>
        <w:rPr>
          <w:color w:val="000000"/>
          <w:sz w:val="27"/>
          <w:szCs w:val="27"/>
        </w:rPr>
      </w:pPr>
      <w:r>
        <w:rPr>
          <w:color w:val="000000"/>
          <w:sz w:val="27"/>
          <w:szCs w:val="27"/>
        </w:rPr>
        <w:t>If you are thinking carefully about what you are doing, identifying possible actions and choices, trying out solutions, and adjusting what you do to take account of the results, this involves a good deal of organization. By breaking down issues and problems into steps or stages, you will get better at organizing your time and your activity to concentrate on the important, ‘solution-focused’ actions.</w:t>
      </w:r>
    </w:p>
    <w:p w:rsidR="002C37BA" w:rsidRPr="002C37BA" w:rsidRDefault="002C37BA" w:rsidP="00C1572D">
      <w:pPr>
        <w:pStyle w:val="NormalWeb"/>
        <w:spacing w:line="360" w:lineRule="auto"/>
        <w:rPr>
          <w:b/>
          <w:bCs/>
          <w:i/>
          <w:iCs/>
          <w:color w:val="000000"/>
          <w:sz w:val="27"/>
          <w:szCs w:val="27"/>
        </w:rPr>
      </w:pPr>
      <w:r w:rsidRPr="002C37BA">
        <w:rPr>
          <w:b/>
          <w:bCs/>
          <w:i/>
          <w:iCs/>
          <w:color w:val="000000"/>
          <w:sz w:val="27"/>
          <w:szCs w:val="27"/>
        </w:rPr>
        <w:t>7. Managing personal change</w:t>
      </w:r>
    </w:p>
    <w:p w:rsidR="002C37BA" w:rsidRDefault="002C37BA" w:rsidP="00C1572D">
      <w:pPr>
        <w:pStyle w:val="NormalWeb"/>
        <w:spacing w:line="360" w:lineRule="auto"/>
        <w:rPr>
          <w:color w:val="000000"/>
          <w:sz w:val="27"/>
          <w:szCs w:val="27"/>
        </w:rPr>
      </w:pPr>
      <w:r>
        <w:rPr>
          <w:color w:val="000000"/>
          <w:sz w:val="27"/>
          <w:szCs w:val="27"/>
        </w:rPr>
        <w:t>Working in education involves managing regular, rapid, pressured and often confusing change, which can be one of the most difficult aspects of being a teacher. If you are using the techniques of reflective practice, which involves, calm, thoughtful, honest, critical and organized thinking and action, this should introduce a calming and less emotional response to that change. As reflective practice is itself focused on seeking positive improvements and solutions, managing change more effectively should take place.</w:t>
      </w:r>
    </w:p>
    <w:p w:rsidR="002C37BA" w:rsidRPr="002C37BA" w:rsidRDefault="002C37BA" w:rsidP="00C1572D">
      <w:pPr>
        <w:pStyle w:val="NormalWeb"/>
        <w:spacing w:line="360" w:lineRule="auto"/>
        <w:rPr>
          <w:b/>
          <w:bCs/>
          <w:i/>
          <w:iCs/>
          <w:color w:val="000000"/>
          <w:sz w:val="27"/>
          <w:szCs w:val="27"/>
        </w:rPr>
      </w:pPr>
      <w:r w:rsidRPr="002C37BA">
        <w:rPr>
          <w:b/>
          <w:bCs/>
          <w:i/>
          <w:iCs/>
          <w:color w:val="000000"/>
          <w:sz w:val="27"/>
          <w:szCs w:val="27"/>
        </w:rPr>
        <w:t>8. Acknowledging personal values</w:t>
      </w:r>
    </w:p>
    <w:p w:rsidR="002C37BA" w:rsidRDefault="002C37BA" w:rsidP="00C1572D">
      <w:pPr>
        <w:pStyle w:val="NormalWeb"/>
        <w:spacing w:line="360" w:lineRule="auto"/>
        <w:rPr>
          <w:color w:val="000000"/>
          <w:sz w:val="27"/>
          <w:szCs w:val="27"/>
        </w:rPr>
      </w:pPr>
      <w:r>
        <w:rPr>
          <w:color w:val="000000"/>
          <w:sz w:val="27"/>
          <w:szCs w:val="27"/>
        </w:rPr>
        <w:t>There will be things which take place within your professional situation as a teacher which you will wholeheartedly agree with, and others which will worry or alarm you. This is because they may agree or disagree with your own personal values such as what you believe in, and what you think is wrong or right. How these are affected by teaching will vary, but you will almost certainly come across major clashes of values as part of your work. Reflective practice is an excellent way of acknowledging and recognizing that those values exist and have an effect, but which concentrates on helping you to choose approaches and actions which can help you to resolve those clashes without it adversely affecting the professional balance of your work as a teacher.</w:t>
      </w:r>
    </w:p>
    <w:p w:rsidR="002C37BA" w:rsidRPr="002C37BA" w:rsidRDefault="002C37BA" w:rsidP="00C1572D">
      <w:pPr>
        <w:pStyle w:val="NormalWeb"/>
        <w:spacing w:line="360" w:lineRule="auto"/>
        <w:rPr>
          <w:b/>
          <w:bCs/>
          <w:i/>
          <w:iCs/>
          <w:color w:val="000000"/>
          <w:sz w:val="27"/>
          <w:szCs w:val="27"/>
        </w:rPr>
      </w:pPr>
      <w:r w:rsidRPr="002C37BA">
        <w:rPr>
          <w:b/>
          <w:bCs/>
          <w:i/>
          <w:iCs/>
          <w:color w:val="000000"/>
          <w:sz w:val="27"/>
          <w:szCs w:val="27"/>
        </w:rPr>
        <w:t>9. Taking your own advice</w:t>
      </w:r>
    </w:p>
    <w:p w:rsidR="002C37BA" w:rsidRDefault="002C37BA" w:rsidP="00C1572D">
      <w:pPr>
        <w:pStyle w:val="NormalWeb"/>
        <w:spacing w:line="360" w:lineRule="auto"/>
        <w:rPr>
          <w:color w:val="000000"/>
          <w:sz w:val="27"/>
          <w:szCs w:val="27"/>
        </w:rPr>
      </w:pPr>
      <w:r>
        <w:rPr>
          <w:color w:val="000000"/>
          <w:sz w:val="27"/>
          <w:szCs w:val="27"/>
        </w:rPr>
        <w:t>Teachers are often more critical of their own teaching than anyone else, and it could be possible for this to develop into an attitude about teaching which is negative and destructive. The techniques and approaches of reflective practice will place you in a position where you are an</w:t>
      </w:r>
    </w:p>
    <w:p w:rsidR="002C37BA" w:rsidRDefault="002C37BA" w:rsidP="00C1572D">
      <w:pPr>
        <w:pStyle w:val="NormalWeb"/>
        <w:spacing w:line="360" w:lineRule="auto"/>
        <w:rPr>
          <w:color w:val="000000"/>
          <w:sz w:val="27"/>
          <w:szCs w:val="27"/>
        </w:rPr>
      </w:pPr>
      <w:r>
        <w:rPr>
          <w:color w:val="000000"/>
          <w:sz w:val="27"/>
          <w:szCs w:val="27"/>
        </w:rPr>
        <w:t>informed, positive agent in your own development and improvement and one where you can ‘take your own advice’ with a confidence that it is reflective, focused and informed advice.</w:t>
      </w:r>
    </w:p>
    <w:p w:rsidR="002C37BA" w:rsidRPr="002C37BA" w:rsidRDefault="002C37BA" w:rsidP="00C1572D">
      <w:pPr>
        <w:pStyle w:val="NormalWeb"/>
        <w:spacing w:line="360" w:lineRule="auto"/>
        <w:rPr>
          <w:b/>
          <w:bCs/>
          <w:i/>
          <w:iCs/>
          <w:color w:val="000000"/>
          <w:sz w:val="27"/>
          <w:szCs w:val="27"/>
        </w:rPr>
      </w:pPr>
      <w:r w:rsidRPr="002C37BA">
        <w:rPr>
          <w:b/>
          <w:bCs/>
          <w:i/>
          <w:iCs/>
          <w:color w:val="000000"/>
          <w:sz w:val="27"/>
          <w:szCs w:val="27"/>
        </w:rPr>
        <w:t>10. Recognizing emancipatory benefits</w:t>
      </w:r>
    </w:p>
    <w:p w:rsidR="002C37BA" w:rsidRDefault="002C37BA" w:rsidP="00C1572D">
      <w:pPr>
        <w:pStyle w:val="NormalWeb"/>
        <w:spacing w:line="360" w:lineRule="auto"/>
        <w:rPr>
          <w:color w:val="000000"/>
          <w:sz w:val="27"/>
          <w:szCs w:val="27"/>
        </w:rPr>
      </w:pPr>
      <w:r>
        <w:rPr>
          <w:color w:val="000000"/>
          <w:sz w:val="27"/>
          <w:szCs w:val="27"/>
        </w:rPr>
        <w:t>If you reflect on the nine benefits of reflective practice which have so far been described, you will clearly see that this is a model of practice which represents the teacher as someone with influence over their own teaching and their own destiny as a teacher. This is what is at the heart of reflective practice, and as such it should help considerably to free you from some of the burdens which can weigh teachers down, and refresh your confidence and your teaching.</w:t>
      </w:r>
    </w:p>
    <w:p w:rsidR="002C37BA" w:rsidRDefault="002C37BA" w:rsidP="00C1572D">
      <w:pPr>
        <w:spacing w:before="100" w:beforeAutospacing="1" w:line="360" w:lineRule="auto"/>
        <w:contextualSpacing/>
        <w:rPr>
          <w:rFonts w:asciiTheme="majorBidi" w:hAnsiTheme="majorBidi" w:cstheme="majorBidi"/>
          <w:sz w:val="28"/>
          <w:szCs w:val="28"/>
        </w:rPr>
      </w:pPr>
    </w:p>
    <w:p w:rsidR="002C37BA" w:rsidRDefault="002C37BA" w:rsidP="00C1572D">
      <w:pPr>
        <w:spacing w:before="100" w:beforeAutospacing="1" w:line="360" w:lineRule="auto"/>
        <w:contextualSpacing/>
        <w:rPr>
          <w:rFonts w:asciiTheme="majorBidi" w:hAnsiTheme="majorBidi" w:cstheme="majorBidi"/>
          <w:sz w:val="28"/>
          <w:szCs w:val="28"/>
        </w:rPr>
      </w:pPr>
    </w:p>
    <w:p w:rsidR="002C37BA" w:rsidRDefault="002C37BA" w:rsidP="00C1572D">
      <w:pPr>
        <w:spacing w:before="100" w:beforeAutospacing="1" w:line="360" w:lineRule="auto"/>
        <w:contextualSpacing/>
        <w:rPr>
          <w:rFonts w:asciiTheme="majorBidi" w:hAnsiTheme="majorBidi" w:cstheme="majorBidi"/>
          <w:sz w:val="28"/>
          <w:szCs w:val="28"/>
        </w:rPr>
      </w:pPr>
    </w:p>
    <w:p w:rsidR="00646CE1" w:rsidRPr="003529CB" w:rsidRDefault="00B860E3" w:rsidP="00C1572D">
      <w:pPr>
        <w:spacing w:before="100" w:beforeAutospacing="1" w:line="360" w:lineRule="auto"/>
        <w:contextualSpacing/>
        <w:rPr>
          <w:rFonts w:asciiTheme="majorBidi" w:hAnsiTheme="majorBidi" w:cstheme="majorBidi"/>
          <w:b/>
          <w:bCs/>
          <w:i/>
          <w:iCs/>
          <w:sz w:val="28"/>
          <w:szCs w:val="28"/>
          <w:u w:val="single"/>
        </w:rPr>
      </w:pPr>
      <w:r w:rsidRPr="003529CB">
        <w:rPr>
          <w:rFonts w:asciiTheme="majorBidi" w:hAnsiTheme="majorBidi" w:cstheme="majorBidi"/>
          <w:b/>
          <w:bCs/>
          <w:i/>
          <w:iCs/>
          <w:sz w:val="28"/>
          <w:szCs w:val="28"/>
          <w:u w:val="single"/>
        </w:rPr>
        <w:t>Conceptions of</w:t>
      </w:r>
      <w:r w:rsidR="00646CE1" w:rsidRPr="003529CB">
        <w:rPr>
          <w:rFonts w:asciiTheme="majorBidi" w:hAnsiTheme="majorBidi" w:cstheme="majorBidi"/>
          <w:b/>
          <w:bCs/>
          <w:i/>
          <w:iCs/>
          <w:sz w:val="28"/>
          <w:szCs w:val="28"/>
          <w:u w:val="single"/>
        </w:rPr>
        <w:t xml:space="preserve"> Reflective teaching</w:t>
      </w:r>
      <w:r w:rsidR="00EB5FD1" w:rsidRPr="003529CB">
        <w:rPr>
          <w:rFonts w:asciiTheme="majorBidi" w:hAnsiTheme="majorBidi" w:cstheme="majorBidi"/>
          <w:b/>
          <w:bCs/>
          <w:i/>
          <w:iCs/>
          <w:sz w:val="28"/>
          <w:szCs w:val="28"/>
          <w:u w:val="single"/>
        </w:rPr>
        <w:t xml:space="preserve"> (Sze</w:t>
      </w:r>
      <w:r w:rsidR="0056509B" w:rsidRPr="003529CB">
        <w:rPr>
          <w:rFonts w:asciiTheme="majorBidi" w:hAnsiTheme="majorBidi" w:cstheme="majorBidi"/>
          <w:b/>
          <w:bCs/>
          <w:i/>
          <w:iCs/>
          <w:sz w:val="28"/>
          <w:szCs w:val="28"/>
          <w:u w:val="single"/>
        </w:rPr>
        <w:t>, 1999</w:t>
      </w:r>
      <w:r w:rsidR="00EB5FD1" w:rsidRPr="003529CB">
        <w:rPr>
          <w:rFonts w:asciiTheme="majorBidi" w:hAnsiTheme="majorBidi" w:cstheme="majorBidi"/>
          <w:b/>
          <w:bCs/>
          <w:i/>
          <w:iCs/>
          <w:sz w:val="28"/>
          <w:szCs w:val="28"/>
          <w:u w:val="single"/>
        </w:rPr>
        <w:t>)</w:t>
      </w:r>
    </w:p>
    <w:p w:rsidR="007765C5" w:rsidRPr="00A0519A" w:rsidRDefault="007765C5" w:rsidP="00C1572D">
      <w:pPr>
        <w:spacing w:before="100" w:beforeAutospacing="1" w:line="360" w:lineRule="auto"/>
        <w:contextualSpacing/>
        <w:rPr>
          <w:rFonts w:asciiTheme="majorBidi" w:hAnsiTheme="majorBidi" w:cstheme="majorBidi"/>
          <w:sz w:val="28"/>
          <w:szCs w:val="28"/>
        </w:rPr>
      </w:pPr>
      <w:r w:rsidRPr="00A0519A">
        <w:rPr>
          <w:rFonts w:asciiTheme="majorBidi" w:hAnsiTheme="majorBidi" w:cstheme="majorBidi"/>
          <w:sz w:val="28"/>
          <w:szCs w:val="28"/>
        </w:rPr>
        <w:t xml:space="preserve">Reflective teaching can be dealt </w:t>
      </w:r>
      <w:r w:rsidR="00A0519A" w:rsidRPr="00A0519A">
        <w:rPr>
          <w:rFonts w:asciiTheme="majorBidi" w:hAnsiTheme="majorBidi" w:cstheme="majorBidi"/>
          <w:sz w:val="28"/>
          <w:szCs w:val="28"/>
        </w:rPr>
        <w:t xml:space="preserve">with from different angles. </w:t>
      </w:r>
      <w:r w:rsidR="00A0519A" w:rsidRPr="005E349F">
        <w:rPr>
          <w:rFonts w:asciiTheme="majorBidi" w:hAnsiTheme="majorBidi" w:cstheme="majorBidi"/>
          <w:b/>
          <w:bCs/>
          <w:i/>
          <w:iCs/>
          <w:sz w:val="28"/>
          <w:szCs w:val="28"/>
        </w:rPr>
        <w:t>Five views</w:t>
      </w:r>
      <w:r w:rsidR="00A0519A" w:rsidRPr="00A0519A">
        <w:rPr>
          <w:rFonts w:asciiTheme="majorBidi" w:hAnsiTheme="majorBidi" w:cstheme="majorBidi"/>
          <w:sz w:val="28"/>
          <w:szCs w:val="28"/>
        </w:rPr>
        <w:t xml:space="preserve"> can be demonstrated as follows:</w:t>
      </w:r>
    </w:p>
    <w:p w:rsidR="00646CE1" w:rsidRPr="00643B22" w:rsidRDefault="00C42AA0" w:rsidP="00C1572D">
      <w:pPr>
        <w:pStyle w:val="ListParagraph"/>
        <w:numPr>
          <w:ilvl w:val="0"/>
          <w:numId w:val="1"/>
        </w:numPr>
        <w:spacing w:before="100" w:beforeAutospacing="1" w:line="360" w:lineRule="auto"/>
        <w:rPr>
          <w:rFonts w:asciiTheme="majorBidi" w:hAnsiTheme="majorBidi" w:cstheme="majorBidi"/>
          <w:sz w:val="28"/>
          <w:szCs w:val="28"/>
        </w:rPr>
      </w:pPr>
      <w:r w:rsidRPr="007765C5">
        <w:rPr>
          <w:rFonts w:asciiTheme="majorBidi" w:hAnsiTheme="majorBidi" w:cstheme="majorBidi"/>
          <w:b/>
          <w:bCs/>
          <w:i/>
          <w:iCs/>
          <w:sz w:val="28"/>
          <w:szCs w:val="28"/>
        </w:rPr>
        <w:t>Reflective te</w:t>
      </w:r>
      <w:r w:rsidR="00F73DB7" w:rsidRPr="007765C5">
        <w:rPr>
          <w:rFonts w:asciiTheme="majorBidi" w:hAnsiTheme="majorBidi" w:cstheme="majorBidi"/>
          <w:b/>
          <w:bCs/>
          <w:i/>
          <w:iCs/>
          <w:sz w:val="28"/>
          <w:szCs w:val="28"/>
        </w:rPr>
        <w:t>aching as a thoughtful practice</w:t>
      </w:r>
      <w:r w:rsidR="00D6605E" w:rsidRPr="00643B22">
        <w:rPr>
          <w:rFonts w:asciiTheme="majorBidi" w:hAnsiTheme="majorBidi" w:cstheme="majorBidi"/>
          <w:sz w:val="28"/>
          <w:szCs w:val="28"/>
        </w:rPr>
        <w:br/>
        <w:t>Reflective teaching is a disposition to think about one’s own teaching practice, instead of passively following routinized procedures that one has established over years.</w:t>
      </w:r>
      <w:r w:rsidR="00E1594C" w:rsidRPr="00643B22">
        <w:rPr>
          <w:rFonts w:asciiTheme="majorBidi" w:hAnsiTheme="majorBidi" w:cstheme="majorBidi"/>
          <w:sz w:val="28"/>
          <w:szCs w:val="28"/>
        </w:rPr>
        <w:t xml:space="preserve"> Reflective teaching only constitutes mindful teaching. Wallace (1996) asserts that “It is normal for teachers from time to time to informally evaluate their professional expertise”</w:t>
      </w:r>
    </w:p>
    <w:p w:rsidR="00AB5E98" w:rsidRPr="00643B22" w:rsidRDefault="00C42AA0" w:rsidP="00C1572D">
      <w:pPr>
        <w:pStyle w:val="ListParagraph"/>
        <w:numPr>
          <w:ilvl w:val="0"/>
          <w:numId w:val="1"/>
        </w:numPr>
        <w:spacing w:before="100" w:beforeAutospacing="1" w:line="360" w:lineRule="auto"/>
        <w:rPr>
          <w:rFonts w:asciiTheme="majorBidi" w:hAnsiTheme="majorBidi" w:cstheme="majorBidi"/>
          <w:sz w:val="28"/>
          <w:szCs w:val="28"/>
        </w:rPr>
      </w:pPr>
      <w:r w:rsidRPr="00A436D4">
        <w:rPr>
          <w:rFonts w:asciiTheme="majorBidi" w:hAnsiTheme="majorBidi" w:cstheme="majorBidi"/>
          <w:b/>
          <w:bCs/>
          <w:i/>
          <w:iCs/>
          <w:sz w:val="28"/>
          <w:szCs w:val="28"/>
        </w:rPr>
        <w:t>Reflective teaching as a model of teacher education</w:t>
      </w:r>
      <w:r w:rsidR="00AB5E98" w:rsidRPr="00643B22">
        <w:rPr>
          <w:rFonts w:asciiTheme="majorBidi" w:hAnsiTheme="majorBidi" w:cstheme="majorBidi"/>
          <w:sz w:val="28"/>
          <w:szCs w:val="28"/>
        </w:rPr>
        <w:br/>
        <w:t xml:space="preserve">There are eight principles that guide reflective practice in teacher education. </w:t>
      </w:r>
    </w:p>
    <w:p w:rsidR="00AB5E98" w:rsidRPr="00643B22" w:rsidRDefault="00AB5E98"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a. developmental</w:t>
      </w:r>
      <w:r w:rsidR="006571EA">
        <w:rPr>
          <w:rFonts w:asciiTheme="majorBidi" w:hAnsiTheme="majorBidi" w:cstheme="majorBidi"/>
          <w:sz w:val="28"/>
          <w:szCs w:val="28"/>
        </w:rPr>
        <w:t xml:space="preserve"> ( improves by time to make relevant changes)</w:t>
      </w:r>
    </w:p>
    <w:p w:rsidR="00AB5E98" w:rsidRPr="00643B22" w:rsidRDefault="00AB5E98"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b. culture-sensitive</w:t>
      </w:r>
      <w:r w:rsidR="006571EA">
        <w:rPr>
          <w:rFonts w:asciiTheme="majorBidi" w:hAnsiTheme="majorBidi" w:cstheme="majorBidi"/>
          <w:sz w:val="28"/>
          <w:szCs w:val="28"/>
        </w:rPr>
        <w:t xml:space="preserve"> ( observes culture of the educational context)</w:t>
      </w:r>
    </w:p>
    <w:p w:rsidR="00AB5E98" w:rsidRPr="00643B22" w:rsidRDefault="00AB5E98"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c. non-prescriptive</w:t>
      </w:r>
      <w:r w:rsidR="006571EA">
        <w:rPr>
          <w:rFonts w:asciiTheme="majorBidi" w:hAnsiTheme="majorBidi" w:cstheme="majorBidi"/>
          <w:sz w:val="28"/>
          <w:szCs w:val="28"/>
        </w:rPr>
        <w:t xml:space="preserve"> ( not imposed in any structured way)</w:t>
      </w:r>
    </w:p>
    <w:p w:rsidR="00AB5E98" w:rsidRPr="00643B22" w:rsidRDefault="00AB5E98"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d. emphasis on reflecting on experience and theorizing from it</w:t>
      </w:r>
    </w:p>
    <w:p w:rsidR="00AB5E98" w:rsidRPr="00643B22" w:rsidRDefault="00AB5E98"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 xml:space="preserve">e. </w:t>
      </w:r>
      <w:r w:rsidR="006960AF" w:rsidRPr="00643B22">
        <w:rPr>
          <w:rFonts w:asciiTheme="majorBidi" w:hAnsiTheme="majorBidi" w:cstheme="majorBidi"/>
          <w:sz w:val="28"/>
          <w:szCs w:val="28"/>
        </w:rPr>
        <w:t>theoretical</w:t>
      </w:r>
      <w:r w:rsidRPr="00643B22">
        <w:rPr>
          <w:rFonts w:asciiTheme="majorBidi" w:hAnsiTheme="majorBidi" w:cstheme="majorBidi"/>
          <w:sz w:val="28"/>
          <w:szCs w:val="28"/>
        </w:rPr>
        <w:t xml:space="preserve"> input should be processed in light of previous experience</w:t>
      </w:r>
    </w:p>
    <w:p w:rsidR="00AB5E98" w:rsidRPr="00643B22" w:rsidRDefault="00AB5E98"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f. trainee’s experience should be valued</w:t>
      </w:r>
    </w:p>
    <w:p w:rsidR="00AB5E98" w:rsidRPr="00643B22" w:rsidRDefault="00AB5E98"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g.</w:t>
      </w:r>
      <w:r w:rsidR="006960AF" w:rsidRPr="00643B22">
        <w:rPr>
          <w:rFonts w:asciiTheme="majorBidi" w:hAnsiTheme="majorBidi" w:cstheme="majorBidi"/>
          <w:sz w:val="28"/>
          <w:szCs w:val="28"/>
        </w:rPr>
        <w:t xml:space="preserve"> </w:t>
      </w:r>
      <w:r w:rsidRPr="00643B22">
        <w:rPr>
          <w:rFonts w:asciiTheme="majorBidi" w:hAnsiTheme="majorBidi" w:cstheme="majorBidi"/>
          <w:sz w:val="28"/>
          <w:szCs w:val="28"/>
        </w:rPr>
        <w:t>trainer and trainees learn from each other</w:t>
      </w:r>
    </w:p>
    <w:p w:rsidR="00AB5E98" w:rsidRPr="00643B22" w:rsidRDefault="00AB5E98"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h. course content should be negotiated with trainees</w:t>
      </w:r>
    </w:p>
    <w:p w:rsidR="00C42AA0" w:rsidRPr="00643B22" w:rsidRDefault="00C42AA0" w:rsidP="00C1572D">
      <w:pPr>
        <w:pStyle w:val="ListParagraph"/>
        <w:numPr>
          <w:ilvl w:val="0"/>
          <w:numId w:val="1"/>
        </w:numPr>
        <w:spacing w:before="100" w:beforeAutospacing="1" w:line="360" w:lineRule="auto"/>
        <w:rPr>
          <w:rFonts w:asciiTheme="majorBidi" w:hAnsiTheme="majorBidi" w:cstheme="majorBidi"/>
          <w:sz w:val="28"/>
          <w:szCs w:val="28"/>
        </w:rPr>
      </w:pPr>
      <w:r w:rsidRPr="00243108">
        <w:rPr>
          <w:rFonts w:asciiTheme="majorBidi" w:hAnsiTheme="majorBidi" w:cstheme="majorBidi"/>
          <w:b/>
          <w:bCs/>
          <w:i/>
          <w:iCs/>
          <w:sz w:val="28"/>
          <w:szCs w:val="28"/>
        </w:rPr>
        <w:t>Reflective teaching as an organized professional development</w:t>
      </w:r>
      <w:r w:rsidR="00017EF2" w:rsidRPr="00643B22">
        <w:rPr>
          <w:rFonts w:asciiTheme="majorBidi" w:hAnsiTheme="majorBidi" w:cstheme="majorBidi"/>
          <w:sz w:val="28"/>
          <w:szCs w:val="28"/>
        </w:rPr>
        <w:br/>
        <w:t>Continuous lifelong professional development has been asserted by most writers.  Organized activities in which teachers work collaboratively can be called “enriched reflection”. Ur (</w:t>
      </w:r>
      <w:r w:rsidR="00FF6221">
        <w:rPr>
          <w:rFonts w:asciiTheme="majorBidi" w:hAnsiTheme="majorBidi" w:cstheme="majorBidi"/>
          <w:sz w:val="28"/>
          <w:szCs w:val="28"/>
        </w:rPr>
        <w:t>1996</w:t>
      </w:r>
      <w:r w:rsidR="00017EF2" w:rsidRPr="00643B22">
        <w:rPr>
          <w:rFonts w:asciiTheme="majorBidi" w:hAnsiTheme="majorBidi" w:cstheme="majorBidi"/>
          <w:sz w:val="28"/>
          <w:szCs w:val="28"/>
        </w:rPr>
        <w:t xml:space="preserve">) proposes four elements of </w:t>
      </w:r>
      <w:r w:rsidR="00017EF2" w:rsidRPr="00036F57">
        <w:rPr>
          <w:rFonts w:asciiTheme="majorBidi" w:hAnsiTheme="majorBidi" w:cstheme="majorBidi"/>
          <w:b/>
          <w:bCs/>
          <w:i/>
          <w:iCs/>
          <w:sz w:val="28"/>
          <w:szCs w:val="28"/>
        </w:rPr>
        <w:t>enriched reflection</w:t>
      </w:r>
      <w:r w:rsidR="00017EF2" w:rsidRPr="00643B22">
        <w:rPr>
          <w:rFonts w:asciiTheme="majorBidi" w:hAnsiTheme="majorBidi" w:cstheme="majorBidi"/>
          <w:sz w:val="28"/>
          <w:szCs w:val="28"/>
        </w:rPr>
        <w:t>: a)</w:t>
      </w:r>
      <w:r w:rsidR="00E1594C" w:rsidRPr="00643B22">
        <w:rPr>
          <w:rFonts w:asciiTheme="majorBidi" w:hAnsiTheme="majorBidi" w:cstheme="majorBidi"/>
          <w:sz w:val="28"/>
          <w:szCs w:val="28"/>
        </w:rPr>
        <w:t xml:space="preserve"> </w:t>
      </w:r>
      <w:r w:rsidR="00017EF2" w:rsidRPr="00643B22">
        <w:rPr>
          <w:rFonts w:asciiTheme="majorBidi" w:hAnsiTheme="majorBidi" w:cstheme="majorBidi"/>
          <w:sz w:val="28"/>
          <w:szCs w:val="28"/>
        </w:rPr>
        <w:t xml:space="preserve">vicarious experience b) other people’s </w:t>
      </w:r>
      <w:r w:rsidR="00AB5E98" w:rsidRPr="00643B22">
        <w:rPr>
          <w:rFonts w:asciiTheme="majorBidi" w:hAnsiTheme="majorBidi" w:cstheme="majorBidi"/>
          <w:sz w:val="28"/>
          <w:szCs w:val="28"/>
        </w:rPr>
        <w:t xml:space="preserve">observations </w:t>
      </w:r>
      <w:r w:rsidR="00017EF2" w:rsidRPr="00643B22">
        <w:rPr>
          <w:rFonts w:asciiTheme="majorBidi" w:hAnsiTheme="majorBidi" w:cstheme="majorBidi"/>
          <w:sz w:val="28"/>
          <w:szCs w:val="28"/>
        </w:rPr>
        <w:t>c)</w:t>
      </w:r>
      <w:r w:rsidR="00AB5E98" w:rsidRPr="00643B22">
        <w:rPr>
          <w:rFonts w:asciiTheme="majorBidi" w:hAnsiTheme="majorBidi" w:cstheme="majorBidi"/>
          <w:sz w:val="28"/>
          <w:szCs w:val="28"/>
        </w:rPr>
        <w:t xml:space="preserve"> other people’s experiments d) input from professional research and theories.</w:t>
      </w:r>
    </w:p>
    <w:p w:rsidR="00C42AA0" w:rsidRPr="00643B22" w:rsidRDefault="00C42AA0" w:rsidP="00C1572D">
      <w:pPr>
        <w:pStyle w:val="ListParagraph"/>
        <w:numPr>
          <w:ilvl w:val="0"/>
          <w:numId w:val="1"/>
        </w:numPr>
        <w:spacing w:before="100" w:beforeAutospacing="1" w:line="360" w:lineRule="auto"/>
        <w:rPr>
          <w:rFonts w:asciiTheme="majorBidi" w:hAnsiTheme="majorBidi" w:cstheme="majorBidi"/>
          <w:sz w:val="28"/>
          <w:szCs w:val="28"/>
        </w:rPr>
      </w:pPr>
      <w:r w:rsidRPr="007248CC">
        <w:rPr>
          <w:rFonts w:asciiTheme="majorBidi" w:hAnsiTheme="majorBidi" w:cstheme="majorBidi"/>
          <w:b/>
          <w:bCs/>
          <w:i/>
          <w:iCs/>
          <w:sz w:val="28"/>
          <w:szCs w:val="28"/>
        </w:rPr>
        <w:t>Reflective teaching as a classroom enquiry</w:t>
      </w:r>
      <w:r w:rsidR="00CD5C97" w:rsidRPr="00643B22">
        <w:rPr>
          <w:rFonts w:asciiTheme="majorBidi" w:hAnsiTheme="majorBidi" w:cstheme="majorBidi"/>
          <w:sz w:val="28"/>
          <w:szCs w:val="28"/>
        </w:rPr>
        <w:br/>
        <w:t>Richard and Lockhart (1994) stress that classroom-based inquiry aims to develop a reflective approach to teaching. Teachers collect data about teaching; examine their attitudes, beliefs, assumptions and teaching practices. Some writers place more emphasis on teachers as researchers. One way to bridge the gap between theory and practice is to induct teachers into classroom research</w:t>
      </w:r>
      <w:r w:rsidR="00C462A0" w:rsidRPr="00643B22">
        <w:rPr>
          <w:rFonts w:asciiTheme="majorBidi" w:hAnsiTheme="majorBidi" w:cstheme="majorBidi"/>
          <w:sz w:val="28"/>
          <w:szCs w:val="28"/>
        </w:rPr>
        <w:t xml:space="preserve">. </w:t>
      </w:r>
    </w:p>
    <w:p w:rsidR="00C42AA0" w:rsidRPr="00057C09" w:rsidRDefault="00B860E3" w:rsidP="00C1572D">
      <w:pPr>
        <w:pStyle w:val="ListParagraph"/>
        <w:numPr>
          <w:ilvl w:val="0"/>
          <w:numId w:val="1"/>
        </w:numPr>
        <w:spacing w:before="100" w:beforeAutospacing="1" w:line="360" w:lineRule="auto"/>
        <w:rPr>
          <w:rFonts w:asciiTheme="majorBidi" w:hAnsiTheme="majorBidi" w:cstheme="majorBidi"/>
          <w:b/>
          <w:bCs/>
          <w:i/>
          <w:iCs/>
          <w:sz w:val="28"/>
          <w:szCs w:val="28"/>
        </w:rPr>
      </w:pPr>
      <w:r w:rsidRPr="00057C09">
        <w:rPr>
          <w:rFonts w:asciiTheme="majorBidi" w:hAnsiTheme="majorBidi" w:cstheme="majorBidi"/>
          <w:b/>
          <w:bCs/>
          <w:i/>
          <w:iCs/>
          <w:sz w:val="28"/>
          <w:szCs w:val="28"/>
        </w:rPr>
        <w:t>Reflective teaching as a means to social justice</w:t>
      </w:r>
    </w:p>
    <w:p w:rsidR="00D6605E" w:rsidRPr="00643B22" w:rsidRDefault="00E1594C" w:rsidP="00C1572D">
      <w:pPr>
        <w:pStyle w:val="ListParagraph"/>
        <w:spacing w:before="100" w:beforeAutospacing="1" w:line="360" w:lineRule="auto"/>
        <w:rPr>
          <w:rFonts w:asciiTheme="majorBidi" w:hAnsiTheme="majorBidi" w:cstheme="majorBidi"/>
          <w:sz w:val="28"/>
          <w:szCs w:val="28"/>
        </w:rPr>
      </w:pPr>
      <w:r w:rsidRPr="00643B22">
        <w:rPr>
          <w:rFonts w:asciiTheme="majorBidi" w:hAnsiTheme="majorBidi" w:cstheme="majorBidi"/>
          <w:sz w:val="28"/>
          <w:szCs w:val="28"/>
        </w:rPr>
        <w:t xml:space="preserve">Bartlett (1990) argues that teachers need to critically reflect on certain fundamental issues of language teaching. Reflective teaching means thinking beyond instructional techniques, addressing the questions: “why issues and how to problems”. </w:t>
      </w:r>
    </w:p>
    <w:p w:rsidR="00646CE1" w:rsidRPr="003529CB" w:rsidRDefault="00646CE1" w:rsidP="00C1572D">
      <w:pPr>
        <w:spacing w:before="100" w:beforeAutospacing="1" w:line="360" w:lineRule="auto"/>
        <w:contextualSpacing/>
        <w:rPr>
          <w:rFonts w:asciiTheme="majorBidi" w:hAnsiTheme="majorBidi" w:cstheme="majorBidi"/>
          <w:b/>
          <w:bCs/>
          <w:i/>
          <w:iCs/>
          <w:sz w:val="28"/>
          <w:szCs w:val="28"/>
          <w:u w:val="single"/>
        </w:rPr>
      </w:pPr>
      <w:r w:rsidRPr="003529CB">
        <w:rPr>
          <w:rFonts w:asciiTheme="majorBidi" w:hAnsiTheme="majorBidi" w:cstheme="majorBidi"/>
          <w:b/>
          <w:bCs/>
          <w:i/>
          <w:iCs/>
          <w:sz w:val="28"/>
          <w:szCs w:val="28"/>
          <w:u w:val="single"/>
        </w:rPr>
        <w:t>Characteristics of Reflective teaching</w:t>
      </w:r>
    </w:p>
    <w:p w:rsidR="00BE0E45" w:rsidRPr="00643B22" w:rsidRDefault="00BE0E45"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Pollard and Tann (1993) laid out a set of six characteristics of reflective practice. They argued that the reflective </w:t>
      </w:r>
      <w:r w:rsidR="007A2DE6" w:rsidRPr="00643B22">
        <w:rPr>
          <w:rFonts w:asciiTheme="majorBidi" w:hAnsiTheme="majorBidi" w:cstheme="majorBidi"/>
          <w:sz w:val="28"/>
          <w:szCs w:val="28"/>
        </w:rPr>
        <w:t>teaching</w:t>
      </w:r>
      <w:r w:rsidRPr="00643B22">
        <w:rPr>
          <w:rFonts w:asciiTheme="majorBidi" w:hAnsiTheme="majorBidi" w:cstheme="majorBidi"/>
          <w:sz w:val="28"/>
          <w:szCs w:val="28"/>
        </w:rPr>
        <w:t>:</w:t>
      </w:r>
      <w:r w:rsidR="00B73C88" w:rsidRPr="00643B22">
        <w:rPr>
          <w:rFonts w:asciiTheme="majorBidi" w:hAnsiTheme="majorBidi" w:cstheme="majorBidi"/>
          <w:sz w:val="28"/>
          <w:szCs w:val="28"/>
        </w:rPr>
        <w:t xml:space="preserve"> </w:t>
      </w:r>
    </w:p>
    <w:p w:rsidR="00BE0E45" w:rsidRPr="00643B22"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1-</w:t>
      </w:r>
      <w:r w:rsidR="00BE0E45" w:rsidRPr="00643B22">
        <w:rPr>
          <w:rFonts w:asciiTheme="majorBidi" w:hAnsiTheme="majorBidi" w:cstheme="majorBidi"/>
          <w:sz w:val="28"/>
          <w:szCs w:val="28"/>
        </w:rPr>
        <w:t>has an active concern with aims and consequences, as well as means and technical efficiency</w:t>
      </w:r>
    </w:p>
    <w:p w:rsidR="00BE0E45" w:rsidRPr="00643B22"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 2-</w:t>
      </w:r>
      <w:r w:rsidR="00BE0E45" w:rsidRPr="00643B22">
        <w:rPr>
          <w:rFonts w:asciiTheme="majorBidi" w:hAnsiTheme="majorBidi" w:cstheme="majorBidi"/>
          <w:sz w:val="28"/>
          <w:szCs w:val="28"/>
        </w:rPr>
        <w:t>requires competence in methods of classroom enquiry (gathering data, analysis, evaluation) to support the development of teaching competence</w:t>
      </w:r>
    </w:p>
    <w:p w:rsidR="00BE0E45" w:rsidRPr="00643B22"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 3-</w:t>
      </w:r>
      <w:r w:rsidR="00BE0E45" w:rsidRPr="00643B22">
        <w:rPr>
          <w:rFonts w:asciiTheme="majorBidi" w:hAnsiTheme="majorBidi" w:cstheme="majorBidi"/>
          <w:sz w:val="28"/>
          <w:szCs w:val="28"/>
        </w:rPr>
        <w:t>requires attitudes of open-mindedness, responsibility and wholeheartedness</w:t>
      </w:r>
    </w:p>
    <w:p w:rsidR="00BE0E45" w:rsidRPr="00643B22"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 4-</w:t>
      </w:r>
      <w:r w:rsidR="00BE0E45" w:rsidRPr="00643B22">
        <w:rPr>
          <w:rFonts w:asciiTheme="majorBidi" w:hAnsiTheme="majorBidi" w:cstheme="majorBidi"/>
          <w:sz w:val="28"/>
          <w:szCs w:val="28"/>
        </w:rPr>
        <w:t xml:space="preserve"> is based on teacher judgement which is informed partly by self-reflection and partly by insights from educational disciplines</w:t>
      </w:r>
    </w:p>
    <w:p w:rsidR="00BA1C84" w:rsidRPr="00643B22" w:rsidRDefault="00B73C88"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 5-</w:t>
      </w:r>
      <w:r w:rsidR="00BE0E45" w:rsidRPr="00643B22">
        <w:rPr>
          <w:rFonts w:asciiTheme="majorBidi" w:hAnsiTheme="majorBidi" w:cstheme="majorBidi"/>
          <w:sz w:val="28"/>
          <w:szCs w:val="28"/>
        </w:rPr>
        <w:t>is enhanced through collaboration and dialogue with colleagues</w:t>
      </w:r>
    </w:p>
    <w:p w:rsidR="007A2DE6" w:rsidRPr="00643B22" w:rsidRDefault="007A2DE6" w:rsidP="00C1572D">
      <w:pPr>
        <w:spacing w:before="100" w:beforeAutospacing="1" w:line="360" w:lineRule="auto"/>
        <w:contextualSpacing/>
        <w:rPr>
          <w:rFonts w:asciiTheme="majorBidi" w:hAnsiTheme="majorBidi" w:cstheme="majorBidi"/>
          <w:sz w:val="28"/>
          <w:szCs w:val="28"/>
          <w:highlight w:val="lightGray"/>
        </w:rPr>
      </w:pPr>
      <w:r w:rsidRPr="00643B22">
        <w:rPr>
          <w:rFonts w:asciiTheme="majorBidi" w:hAnsiTheme="majorBidi" w:cstheme="majorBidi"/>
          <w:sz w:val="28"/>
          <w:szCs w:val="28"/>
        </w:rPr>
        <w:t>6-should apply a cyclical or spiral process in which teachers monitor, evaluate and revise their own practice continuously.</w:t>
      </w:r>
    </w:p>
    <w:p w:rsidR="00646CE1" w:rsidRPr="00AA598B" w:rsidRDefault="00052E32" w:rsidP="00C1572D">
      <w:pPr>
        <w:spacing w:before="100" w:beforeAutospacing="1" w:line="360" w:lineRule="auto"/>
        <w:contextualSpacing/>
        <w:rPr>
          <w:rFonts w:asciiTheme="majorBidi" w:hAnsiTheme="majorBidi" w:cstheme="majorBidi"/>
          <w:b/>
          <w:bCs/>
          <w:i/>
          <w:iCs/>
          <w:sz w:val="28"/>
          <w:szCs w:val="28"/>
        </w:rPr>
      </w:pPr>
      <w:r>
        <w:rPr>
          <w:rFonts w:asciiTheme="majorBidi" w:hAnsiTheme="majorBidi" w:cstheme="majorBidi"/>
          <w:b/>
          <w:bCs/>
          <w:i/>
          <w:iCs/>
          <w:sz w:val="28"/>
          <w:szCs w:val="28"/>
        </w:rPr>
        <w:t>Implementation</w:t>
      </w:r>
      <w:r w:rsidR="00646CE1" w:rsidRPr="00AA598B">
        <w:rPr>
          <w:rFonts w:asciiTheme="majorBidi" w:hAnsiTheme="majorBidi" w:cstheme="majorBidi"/>
          <w:b/>
          <w:bCs/>
          <w:i/>
          <w:iCs/>
          <w:sz w:val="28"/>
          <w:szCs w:val="28"/>
        </w:rPr>
        <w:t xml:space="preserve"> of Reflective teaching</w:t>
      </w:r>
      <w:r w:rsidR="00A26A49" w:rsidRPr="00AA598B">
        <w:rPr>
          <w:rFonts w:asciiTheme="majorBidi" w:hAnsiTheme="majorBidi" w:cstheme="majorBidi"/>
          <w:b/>
          <w:bCs/>
          <w:i/>
          <w:iCs/>
          <w:sz w:val="28"/>
          <w:szCs w:val="28"/>
        </w:rPr>
        <w:t xml:space="preserve"> </w:t>
      </w:r>
      <w:r w:rsidR="003851DD" w:rsidRPr="00AA598B">
        <w:rPr>
          <w:rFonts w:asciiTheme="majorBidi" w:hAnsiTheme="majorBidi" w:cstheme="majorBidi"/>
          <w:b/>
          <w:bCs/>
          <w:i/>
          <w:iCs/>
          <w:sz w:val="28"/>
          <w:szCs w:val="28"/>
        </w:rPr>
        <w:t>(</w:t>
      </w:r>
      <w:r w:rsidR="00A26A49" w:rsidRPr="00AA598B">
        <w:rPr>
          <w:rFonts w:asciiTheme="majorBidi" w:hAnsiTheme="majorBidi" w:cstheme="majorBidi"/>
          <w:b/>
          <w:bCs/>
          <w:i/>
          <w:iCs/>
          <w:sz w:val="28"/>
          <w:szCs w:val="28"/>
        </w:rPr>
        <w:t>Richard</w:t>
      </w:r>
      <w:r w:rsidR="00A66E67">
        <w:rPr>
          <w:rFonts w:asciiTheme="majorBidi" w:hAnsiTheme="majorBidi" w:cstheme="majorBidi"/>
          <w:b/>
          <w:bCs/>
          <w:i/>
          <w:iCs/>
          <w:sz w:val="28"/>
          <w:szCs w:val="28"/>
        </w:rPr>
        <w:t>s</w:t>
      </w:r>
      <w:r w:rsidR="00A26A49" w:rsidRPr="00AA598B">
        <w:rPr>
          <w:rFonts w:asciiTheme="majorBidi" w:hAnsiTheme="majorBidi" w:cstheme="majorBidi"/>
          <w:b/>
          <w:bCs/>
          <w:i/>
          <w:iCs/>
          <w:sz w:val="28"/>
          <w:szCs w:val="28"/>
        </w:rPr>
        <w:t>, 1990)</w:t>
      </w:r>
    </w:p>
    <w:p w:rsidR="008E575D" w:rsidRPr="00643B22" w:rsidRDefault="008E575D"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Many different approaches can be employed if one wishes to become a </w:t>
      </w:r>
      <w:r w:rsidRPr="00AA598B">
        <w:rPr>
          <w:rFonts w:asciiTheme="majorBidi" w:hAnsiTheme="majorBidi" w:cstheme="majorBidi"/>
          <w:b/>
          <w:bCs/>
          <w:i/>
          <w:iCs/>
          <w:sz w:val="28"/>
          <w:szCs w:val="28"/>
        </w:rPr>
        <w:t>critically reflective teacher</w:t>
      </w:r>
      <w:r w:rsidRPr="00643B22">
        <w:rPr>
          <w:rFonts w:asciiTheme="majorBidi" w:hAnsiTheme="majorBidi" w:cstheme="majorBidi"/>
          <w:sz w:val="28"/>
          <w:szCs w:val="28"/>
        </w:rPr>
        <w:t>,</w:t>
      </w:r>
      <w:r w:rsidR="00A26A49" w:rsidRPr="00643B22">
        <w:rPr>
          <w:rFonts w:asciiTheme="majorBidi" w:hAnsiTheme="majorBidi" w:cstheme="majorBidi"/>
          <w:sz w:val="28"/>
          <w:szCs w:val="28"/>
        </w:rPr>
        <w:t xml:space="preserve"> </w:t>
      </w:r>
      <w:r w:rsidRPr="00643B22">
        <w:rPr>
          <w:rFonts w:asciiTheme="majorBidi" w:hAnsiTheme="majorBidi" w:cstheme="majorBidi"/>
          <w:sz w:val="28"/>
          <w:szCs w:val="28"/>
        </w:rPr>
        <w:t>including observation of oneself and others, team teaching, and exploring one’s view of teaching</w:t>
      </w:r>
      <w:r w:rsidR="00A26A49" w:rsidRPr="00643B22">
        <w:rPr>
          <w:rFonts w:asciiTheme="majorBidi" w:hAnsiTheme="majorBidi" w:cstheme="majorBidi"/>
          <w:sz w:val="28"/>
          <w:szCs w:val="28"/>
        </w:rPr>
        <w:t xml:space="preserve"> </w:t>
      </w:r>
      <w:r w:rsidRPr="00643B22">
        <w:rPr>
          <w:rFonts w:asciiTheme="majorBidi" w:hAnsiTheme="majorBidi" w:cstheme="majorBidi"/>
          <w:sz w:val="28"/>
          <w:szCs w:val="28"/>
        </w:rPr>
        <w:t>through writing. Central to any approach used however is a three</w:t>
      </w:r>
      <w:r w:rsidR="00885A1D">
        <w:rPr>
          <w:rFonts w:asciiTheme="majorBidi" w:hAnsiTheme="majorBidi" w:cstheme="majorBidi"/>
          <w:sz w:val="28"/>
          <w:szCs w:val="28"/>
        </w:rPr>
        <w:t>-</w:t>
      </w:r>
      <w:r w:rsidRPr="00643B22">
        <w:rPr>
          <w:rFonts w:asciiTheme="majorBidi" w:hAnsiTheme="majorBidi" w:cstheme="majorBidi"/>
          <w:sz w:val="28"/>
          <w:szCs w:val="28"/>
        </w:rPr>
        <w:t>part process which involves:</w:t>
      </w:r>
    </w:p>
    <w:p w:rsidR="008E575D" w:rsidRPr="00AA598B" w:rsidRDefault="008E575D" w:rsidP="00C1572D">
      <w:pPr>
        <w:spacing w:before="100" w:beforeAutospacing="1" w:line="360" w:lineRule="auto"/>
        <w:contextualSpacing/>
        <w:rPr>
          <w:rFonts w:asciiTheme="majorBidi" w:hAnsiTheme="majorBidi" w:cstheme="majorBidi"/>
          <w:b/>
          <w:bCs/>
          <w:i/>
          <w:iCs/>
          <w:sz w:val="28"/>
          <w:szCs w:val="28"/>
        </w:rPr>
      </w:pPr>
      <w:r w:rsidRPr="00AA598B">
        <w:rPr>
          <w:rFonts w:asciiTheme="majorBidi" w:hAnsiTheme="majorBidi" w:cstheme="majorBidi"/>
          <w:b/>
          <w:bCs/>
          <w:i/>
          <w:iCs/>
          <w:sz w:val="28"/>
          <w:szCs w:val="28"/>
        </w:rPr>
        <w:t xml:space="preserve">Stage </w:t>
      </w:r>
      <w:r w:rsidR="00A26A49" w:rsidRPr="00AA598B">
        <w:rPr>
          <w:rFonts w:asciiTheme="majorBidi" w:hAnsiTheme="majorBidi" w:cstheme="majorBidi"/>
          <w:b/>
          <w:bCs/>
          <w:i/>
          <w:iCs/>
          <w:sz w:val="28"/>
          <w:szCs w:val="28"/>
        </w:rPr>
        <w:t>1:</w:t>
      </w:r>
      <w:r w:rsidRPr="00AA598B">
        <w:rPr>
          <w:rFonts w:asciiTheme="majorBidi" w:hAnsiTheme="majorBidi" w:cstheme="majorBidi"/>
          <w:b/>
          <w:bCs/>
          <w:i/>
          <w:iCs/>
          <w:sz w:val="28"/>
          <w:szCs w:val="28"/>
        </w:rPr>
        <w:t xml:space="preserve"> The event itself</w:t>
      </w:r>
    </w:p>
    <w:p w:rsidR="008E575D" w:rsidRPr="00643B22" w:rsidRDefault="008E575D"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The starting point is an actual teaching episode, such as a lesson or other instructional event. While</w:t>
      </w:r>
      <w:r w:rsidR="00A26A49" w:rsidRPr="00643B22">
        <w:rPr>
          <w:rFonts w:asciiTheme="majorBidi" w:hAnsiTheme="majorBidi" w:cstheme="majorBidi"/>
          <w:sz w:val="28"/>
          <w:szCs w:val="28"/>
        </w:rPr>
        <w:t xml:space="preserve"> </w:t>
      </w:r>
      <w:r w:rsidRPr="00643B22">
        <w:rPr>
          <w:rFonts w:asciiTheme="majorBidi" w:hAnsiTheme="majorBidi" w:cstheme="majorBidi"/>
          <w:sz w:val="28"/>
          <w:szCs w:val="28"/>
        </w:rPr>
        <w:t>the focus of critical reflection is usually the teacher’s own teaching, self-reflection can also be</w:t>
      </w:r>
      <w:r w:rsidR="00A26A49" w:rsidRPr="00643B22">
        <w:rPr>
          <w:rFonts w:asciiTheme="majorBidi" w:hAnsiTheme="majorBidi" w:cstheme="majorBidi"/>
          <w:sz w:val="28"/>
          <w:szCs w:val="28"/>
        </w:rPr>
        <w:t xml:space="preserve"> </w:t>
      </w:r>
      <w:r w:rsidRPr="00643B22">
        <w:rPr>
          <w:rFonts w:asciiTheme="majorBidi" w:hAnsiTheme="majorBidi" w:cstheme="majorBidi"/>
          <w:sz w:val="28"/>
          <w:szCs w:val="28"/>
        </w:rPr>
        <w:t>stimulated by observation of another person’s teaching.</w:t>
      </w:r>
    </w:p>
    <w:p w:rsidR="008E575D" w:rsidRPr="00885A1D" w:rsidRDefault="008E575D" w:rsidP="00C1572D">
      <w:pPr>
        <w:spacing w:before="100" w:beforeAutospacing="1" w:line="360" w:lineRule="auto"/>
        <w:contextualSpacing/>
        <w:rPr>
          <w:rFonts w:asciiTheme="majorBidi" w:hAnsiTheme="majorBidi" w:cstheme="majorBidi"/>
          <w:b/>
          <w:bCs/>
          <w:i/>
          <w:iCs/>
          <w:sz w:val="28"/>
          <w:szCs w:val="28"/>
        </w:rPr>
      </w:pPr>
      <w:r w:rsidRPr="00885A1D">
        <w:rPr>
          <w:rFonts w:asciiTheme="majorBidi" w:hAnsiTheme="majorBidi" w:cstheme="majorBidi"/>
          <w:b/>
          <w:bCs/>
          <w:i/>
          <w:iCs/>
          <w:sz w:val="28"/>
          <w:szCs w:val="28"/>
        </w:rPr>
        <w:t>Stage 2</w:t>
      </w:r>
      <w:r w:rsidR="00A26A49" w:rsidRPr="00885A1D">
        <w:rPr>
          <w:rFonts w:asciiTheme="majorBidi" w:hAnsiTheme="majorBidi" w:cstheme="majorBidi"/>
          <w:b/>
          <w:bCs/>
          <w:i/>
          <w:iCs/>
          <w:sz w:val="28"/>
          <w:szCs w:val="28"/>
        </w:rPr>
        <w:t>:</w:t>
      </w:r>
      <w:r w:rsidRPr="00885A1D">
        <w:rPr>
          <w:rFonts w:asciiTheme="majorBidi" w:hAnsiTheme="majorBidi" w:cstheme="majorBidi"/>
          <w:b/>
          <w:bCs/>
          <w:i/>
          <w:iCs/>
          <w:sz w:val="28"/>
          <w:szCs w:val="28"/>
        </w:rPr>
        <w:t xml:space="preserve"> Recollection of the event</w:t>
      </w:r>
    </w:p>
    <w:p w:rsidR="008E575D" w:rsidRPr="00643B22" w:rsidRDefault="008E575D"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The next stage in reflective examination of an experience is an account of what happened, without</w:t>
      </w:r>
      <w:r w:rsidR="00A26A49" w:rsidRPr="00643B22">
        <w:rPr>
          <w:rFonts w:asciiTheme="majorBidi" w:hAnsiTheme="majorBidi" w:cstheme="majorBidi"/>
          <w:sz w:val="28"/>
          <w:szCs w:val="28"/>
        </w:rPr>
        <w:t xml:space="preserve"> </w:t>
      </w:r>
      <w:r w:rsidRPr="00643B22">
        <w:rPr>
          <w:rFonts w:asciiTheme="majorBidi" w:hAnsiTheme="majorBidi" w:cstheme="majorBidi"/>
          <w:sz w:val="28"/>
          <w:szCs w:val="28"/>
        </w:rPr>
        <w:t>explanation or evaluation. Several different procedures are available during the recollection phase,</w:t>
      </w:r>
      <w:r w:rsidR="00A26A49" w:rsidRPr="00643B22">
        <w:rPr>
          <w:rFonts w:asciiTheme="majorBidi" w:hAnsiTheme="majorBidi" w:cstheme="majorBidi"/>
          <w:sz w:val="28"/>
          <w:szCs w:val="28"/>
        </w:rPr>
        <w:t xml:space="preserve"> </w:t>
      </w:r>
      <w:r w:rsidRPr="00643B22">
        <w:rPr>
          <w:rFonts w:asciiTheme="majorBidi" w:hAnsiTheme="majorBidi" w:cstheme="majorBidi"/>
          <w:sz w:val="28"/>
          <w:szCs w:val="28"/>
        </w:rPr>
        <w:t>including written descriptions of an event, a video or audio recording of an event, or the use of check</w:t>
      </w:r>
      <w:r w:rsidR="00A26A49" w:rsidRPr="00643B22">
        <w:rPr>
          <w:rFonts w:asciiTheme="majorBidi" w:hAnsiTheme="majorBidi" w:cstheme="majorBidi"/>
          <w:sz w:val="28"/>
          <w:szCs w:val="28"/>
        </w:rPr>
        <w:t xml:space="preserve"> </w:t>
      </w:r>
      <w:r w:rsidRPr="00643B22">
        <w:rPr>
          <w:rFonts w:asciiTheme="majorBidi" w:hAnsiTheme="majorBidi" w:cstheme="majorBidi"/>
          <w:sz w:val="28"/>
          <w:szCs w:val="28"/>
        </w:rPr>
        <w:t>lists or coding systems to capture details of the event.</w:t>
      </w:r>
    </w:p>
    <w:p w:rsidR="008E575D" w:rsidRPr="00885A1D" w:rsidRDefault="008E575D" w:rsidP="00C1572D">
      <w:pPr>
        <w:spacing w:before="100" w:beforeAutospacing="1" w:line="360" w:lineRule="auto"/>
        <w:contextualSpacing/>
        <w:rPr>
          <w:rFonts w:asciiTheme="majorBidi" w:hAnsiTheme="majorBidi" w:cstheme="majorBidi"/>
          <w:b/>
          <w:bCs/>
          <w:i/>
          <w:iCs/>
          <w:sz w:val="28"/>
          <w:szCs w:val="28"/>
        </w:rPr>
      </w:pPr>
      <w:r w:rsidRPr="00885A1D">
        <w:rPr>
          <w:rFonts w:asciiTheme="majorBidi" w:hAnsiTheme="majorBidi" w:cstheme="majorBidi"/>
          <w:b/>
          <w:bCs/>
          <w:i/>
          <w:iCs/>
          <w:sz w:val="28"/>
          <w:szCs w:val="28"/>
        </w:rPr>
        <w:t xml:space="preserve">Stage </w:t>
      </w:r>
      <w:r w:rsidR="00CE3064" w:rsidRPr="00885A1D">
        <w:rPr>
          <w:rFonts w:asciiTheme="majorBidi" w:hAnsiTheme="majorBidi" w:cstheme="majorBidi"/>
          <w:b/>
          <w:bCs/>
          <w:i/>
          <w:iCs/>
          <w:sz w:val="28"/>
          <w:szCs w:val="28"/>
        </w:rPr>
        <w:t>3:</w:t>
      </w:r>
      <w:r w:rsidR="00A26A49" w:rsidRPr="00885A1D">
        <w:rPr>
          <w:rFonts w:asciiTheme="majorBidi" w:hAnsiTheme="majorBidi" w:cstheme="majorBidi"/>
          <w:b/>
          <w:bCs/>
          <w:i/>
          <w:iCs/>
          <w:sz w:val="28"/>
          <w:szCs w:val="28"/>
        </w:rPr>
        <w:t xml:space="preserve"> </w:t>
      </w:r>
      <w:r w:rsidRPr="00885A1D">
        <w:rPr>
          <w:rFonts w:asciiTheme="majorBidi" w:hAnsiTheme="majorBidi" w:cstheme="majorBidi"/>
          <w:b/>
          <w:bCs/>
          <w:i/>
          <w:iCs/>
          <w:sz w:val="28"/>
          <w:szCs w:val="28"/>
        </w:rPr>
        <w:t>Review and response to the event</w:t>
      </w:r>
    </w:p>
    <w:p w:rsidR="00646CE1" w:rsidRPr="00643B22" w:rsidRDefault="008E575D"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Following a focus on objective description of the event, the participant returns to the event and reviews</w:t>
      </w:r>
      <w:r w:rsidR="00A26A49" w:rsidRPr="00643B22">
        <w:rPr>
          <w:rFonts w:asciiTheme="majorBidi" w:hAnsiTheme="majorBidi" w:cstheme="majorBidi"/>
          <w:sz w:val="28"/>
          <w:szCs w:val="28"/>
        </w:rPr>
        <w:t xml:space="preserve"> </w:t>
      </w:r>
      <w:r w:rsidRPr="00643B22">
        <w:rPr>
          <w:rFonts w:asciiTheme="majorBidi" w:hAnsiTheme="majorBidi" w:cstheme="majorBidi"/>
          <w:sz w:val="28"/>
          <w:szCs w:val="28"/>
        </w:rPr>
        <w:t>it. The event is now processed at a deeper level, and questions are asked about the experience.</w:t>
      </w:r>
    </w:p>
    <w:p w:rsidR="00352DCF" w:rsidRPr="003529CB" w:rsidRDefault="00352DCF" w:rsidP="00C1572D">
      <w:pPr>
        <w:spacing w:before="100" w:beforeAutospacing="1" w:line="360" w:lineRule="auto"/>
        <w:contextualSpacing/>
        <w:rPr>
          <w:rFonts w:asciiTheme="majorBidi" w:hAnsiTheme="majorBidi" w:cstheme="majorBidi"/>
          <w:b/>
          <w:bCs/>
          <w:i/>
          <w:iCs/>
          <w:sz w:val="28"/>
          <w:szCs w:val="28"/>
          <w:u w:val="single"/>
        </w:rPr>
      </w:pPr>
      <w:r w:rsidRPr="003529CB">
        <w:rPr>
          <w:rFonts w:asciiTheme="majorBidi" w:hAnsiTheme="majorBidi" w:cstheme="majorBidi"/>
          <w:b/>
          <w:bCs/>
          <w:i/>
          <w:iCs/>
          <w:sz w:val="28"/>
          <w:szCs w:val="28"/>
          <w:u w:val="single"/>
        </w:rPr>
        <w:t>Approa</w:t>
      </w:r>
      <w:r w:rsidR="00885A1D" w:rsidRPr="003529CB">
        <w:rPr>
          <w:rFonts w:asciiTheme="majorBidi" w:hAnsiTheme="majorBidi" w:cstheme="majorBidi"/>
          <w:b/>
          <w:bCs/>
          <w:i/>
          <w:iCs/>
          <w:sz w:val="28"/>
          <w:szCs w:val="28"/>
          <w:u w:val="single"/>
        </w:rPr>
        <w:t>ches to critical reflection</w:t>
      </w:r>
    </w:p>
    <w:p w:rsidR="004F04CC" w:rsidRPr="004F04CC" w:rsidRDefault="004F04CC" w:rsidP="00C1572D">
      <w:pPr>
        <w:spacing w:before="100" w:beforeAutospacing="1" w:line="360" w:lineRule="auto"/>
        <w:contextualSpacing/>
        <w:rPr>
          <w:rFonts w:asciiTheme="majorBidi" w:hAnsiTheme="majorBidi" w:cstheme="majorBidi"/>
          <w:sz w:val="28"/>
          <w:szCs w:val="28"/>
        </w:rPr>
      </w:pPr>
      <w:r w:rsidRPr="004F04CC">
        <w:rPr>
          <w:rFonts w:asciiTheme="majorBidi" w:hAnsiTheme="majorBidi" w:cstheme="majorBidi"/>
          <w:sz w:val="28"/>
          <w:szCs w:val="28"/>
        </w:rPr>
        <w:t>Writers suggest many strategies to implement critical reflection in teaching. Some of them are outlined below.</w:t>
      </w:r>
    </w:p>
    <w:p w:rsidR="00352DCF" w:rsidRPr="00643B22" w:rsidRDefault="00352DCF" w:rsidP="00C1572D">
      <w:pPr>
        <w:spacing w:before="100" w:beforeAutospacing="1" w:line="360" w:lineRule="auto"/>
        <w:contextualSpacing/>
        <w:rPr>
          <w:rFonts w:asciiTheme="majorBidi" w:hAnsiTheme="majorBidi" w:cstheme="majorBidi"/>
          <w:b/>
          <w:bCs/>
          <w:i/>
          <w:iCs/>
          <w:sz w:val="28"/>
          <w:szCs w:val="28"/>
        </w:rPr>
      </w:pPr>
      <w:r w:rsidRPr="002E7CD2">
        <w:rPr>
          <w:rFonts w:asciiTheme="majorBidi" w:hAnsiTheme="majorBidi" w:cstheme="majorBidi"/>
          <w:b/>
          <w:bCs/>
          <w:i/>
          <w:iCs/>
          <w:sz w:val="28"/>
          <w:szCs w:val="28"/>
        </w:rPr>
        <w:t>1. Peer Observation</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Peer observation can provide opportunities for teachers to view each other’s teaching in order to</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expose them to different teaching styles and to provide opportunities for critical reflection on their own teaching. In a peer observation project, the following guidelines </w:t>
      </w:r>
      <w:r w:rsidR="002E7CD2">
        <w:rPr>
          <w:rFonts w:asciiTheme="majorBidi" w:hAnsiTheme="majorBidi" w:cstheme="majorBidi"/>
          <w:sz w:val="28"/>
          <w:szCs w:val="28"/>
        </w:rPr>
        <w:t>may be</w:t>
      </w:r>
      <w:r w:rsidRPr="00643B22">
        <w:rPr>
          <w:rFonts w:asciiTheme="majorBidi" w:hAnsiTheme="majorBidi" w:cstheme="majorBidi"/>
          <w:sz w:val="28"/>
          <w:szCs w:val="28"/>
        </w:rPr>
        <w:t xml:space="preserve"> developed.</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b/>
          <w:bCs/>
          <w:i/>
          <w:iCs/>
          <w:sz w:val="28"/>
          <w:szCs w:val="28"/>
        </w:rPr>
        <w:t>1.</w:t>
      </w:r>
      <w:r w:rsidRPr="00643B22">
        <w:rPr>
          <w:rFonts w:asciiTheme="majorBidi" w:hAnsiTheme="majorBidi" w:cstheme="majorBidi"/>
          <w:sz w:val="28"/>
          <w:szCs w:val="28"/>
        </w:rPr>
        <w:t xml:space="preserve"> </w:t>
      </w:r>
      <w:r w:rsidRPr="00643B22">
        <w:rPr>
          <w:rFonts w:asciiTheme="majorBidi" w:hAnsiTheme="majorBidi" w:cstheme="majorBidi"/>
          <w:b/>
          <w:bCs/>
          <w:i/>
          <w:iCs/>
          <w:sz w:val="28"/>
          <w:szCs w:val="28"/>
        </w:rPr>
        <w:t>Each participant would both observe and be observed</w:t>
      </w:r>
      <w:r w:rsidRPr="00643B22">
        <w:rPr>
          <w:rFonts w:asciiTheme="majorBidi" w:hAnsiTheme="majorBidi" w:cstheme="majorBidi"/>
          <w:sz w:val="28"/>
          <w:szCs w:val="28"/>
        </w:rPr>
        <w:t>. Teachers would work in pairs and take turns observing each other’s classes.</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b/>
          <w:bCs/>
          <w:i/>
          <w:iCs/>
          <w:sz w:val="28"/>
          <w:szCs w:val="28"/>
        </w:rPr>
        <w:t xml:space="preserve">2. Pre-observation orientation session: </w:t>
      </w:r>
      <w:r w:rsidRPr="00643B22">
        <w:rPr>
          <w:rFonts w:asciiTheme="majorBidi" w:hAnsiTheme="majorBidi" w:cstheme="majorBidi"/>
          <w:sz w:val="28"/>
          <w:szCs w:val="28"/>
        </w:rPr>
        <w:t>Prior to each observation, the two teachers would meet to discuss the nature of the class to be observed, the kind of material being taught, the teachers’ approach to teaching, the kinds of students in the class, typical patterns of interaction and class participation, and any problems that might be expected. The teacher being observed would also assign the observer a goal for the observation and a task to accomplish.</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The task would involve collecting information about some aspect of the lesson, but would not</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include any evaluation of the lesson. Observation procedures or instruments to be used would</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be agreed upon during this session and a schedule for the observations arranged.</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b/>
          <w:bCs/>
          <w:i/>
          <w:iCs/>
          <w:sz w:val="28"/>
          <w:szCs w:val="28"/>
        </w:rPr>
        <w:t xml:space="preserve">3. The observation: </w:t>
      </w:r>
      <w:r w:rsidRPr="00643B22">
        <w:rPr>
          <w:rFonts w:asciiTheme="majorBidi" w:hAnsiTheme="majorBidi" w:cstheme="majorBidi"/>
          <w:sz w:val="28"/>
          <w:szCs w:val="28"/>
        </w:rPr>
        <w:t>The observer would then visit his or her partner’s class and complete the observation using the procedures that both partners had agreed on.</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b/>
          <w:bCs/>
          <w:i/>
          <w:iCs/>
          <w:sz w:val="28"/>
          <w:szCs w:val="28"/>
        </w:rPr>
        <w:t>4. Post-</w:t>
      </w:r>
      <w:r w:rsidR="00CE3064" w:rsidRPr="00643B22">
        <w:rPr>
          <w:rFonts w:asciiTheme="majorBidi" w:hAnsiTheme="majorBidi" w:cstheme="majorBidi"/>
          <w:b/>
          <w:bCs/>
          <w:i/>
          <w:iCs/>
          <w:sz w:val="28"/>
          <w:szCs w:val="28"/>
        </w:rPr>
        <w:t>observation:</w:t>
      </w:r>
      <w:r w:rsidR="006B1A16" w:rsidRPr="00643B22">
        <w:rPr>
          <w:rFonts w:asciiTheme="majorBidi" w:hAnsiTheme="majorBidi" w:cstheme="majorBidi"/>
          <w:b/>
          <w:bCs/>
          <w:i/>
          <w:iCs/>
          <w:sz w:val="28"/>
          <w:szCs w:val="28"/>
        </w:rPr>
        <w:t xml:space="preserve"> </w:t>
      </w:r>
      <w:r w:rsidRPr="00643B22">
        <w:rPr>
          <w:rFonts w:asciiTheme="majorBidi" w:hAnsiTheme="majorBidi" w:cstheme="majorBidi"/>
          <w:sz w:val="28"/>
          <w:szCs w:val="28"/>
        </w:rPr>
        <w:t xml:space="preserve">The two teachers would meet as soon as possible after the lesson. The observer would report on the information that had been collected and discuss it with the teacher (Richards </w:t>
      </w:r>
      <w:r w:rsidR="00A66E67">
        <w:rPr>
          <w:rFonts w:asciiTheme="majorBidi" w:hAnsiTheme="majorBidi" w:cstheme="majorBidi"/>
          <w:sz w:val="28"/>
          <w:szCs w:val="28"/>
        </w:rPr>
        <w:t>&amp;</w:t>
      </w:r>
      <w:r w:rsidRPr="00643B22">
        <w:rPr>
          <w:rFonts w:asciiTheme="majorBidi" w:hAnsiTheme="majorBidi" w:cstheme="majorBidi"/>
          <w:sz w:val="28"/>
          <w:szCs w:val="28"/>
        </w:rPr>
        <w:t xml:space="preserve"> Lockhart, 199</w:t>
      </w:r>
      <w:r w:rsidR="005E1A1C">
        <w:rPr>
          <w:rFonts w:asciiTheme="majorBidi" w:hAnsiTheme="majorBidi" w:cstheme="majorBidi"/>
          <w:sz w:val="28"/>
          <w:szCs w:val="28"/>
        </w:rPr>
        <w:t>4</w:t>
      </w:r>
      <w:r w:rsidRPr="00643B22">
        <w:rPr>
          <w:rFonts w:asciiTheme="majorBidi" w:hAnsiTheme="majorBidi" w:cstheme="majorBidi"/>
          <w:sz w:val="28"/>
          <w:szCs w:val="28"/>
        </w:rPr>
        <w:t>).</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The teachers identified a variety of different aspects of their lessons for their partners to observe and</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collect information on. These included organization of the lesson, teacher’s time management,</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students’ performance on tasks, time-on-task, teacher questions and student responses, student</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performance during pair work, classroom interaction, class performance during a new teaching</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activity, and students’ use of the first language or English during group work.</w:t>
      </w:r>
      <w:r w:rsidR="006B1A16" w:rsidRPr="00643B22">
        <w:rPr>
          <w:rFonts w:asciiTheme="majorBidi" w:hAnsiTheme="majorBidi" w:cstheme="majorBidi"/>
          <w:sz w:val="28"/>
          <w:szCs w:val="28"/>
        </w:rPr>
        <w:t xml:space="preserve"> </w:t>
      </w:r>
    </w:p>
    <w:p w:rsidR="005711B1" w:rsidRPr="003529CB" w:rsidRDefault="005711B1" w:rsidP="00C1572D">
      <w:pPr>
        <w:spacing w:before="100" w:beforeAutospacing="1" w:after="0" w:line="360" w:lineRule="auto"/>
        <w:contextualSpacing/>
        <w:rPr>
          <w:rFonts w:asciiTheme="majorBidi" w:hAnsiTheme="majorBidi" w:cstheme="majorBidi"/>
          <w:b/>
          <w:bCs/>
          <w:i/>
          <w:iCs/>
          <w:sz w:val="28"/>
          <w:szCs w:val="28"/>
          <w:u w:val="single"/>
        </w:rPr>
      </w:pPr>
      <w:r w:rsidRPr="003529CB">
        <w:rPr>
          <w:rFonts w:asciiTheme="majorBidi" w:hAnsiTheme="majorBidi" w:cstheme="majorBidi"/>
          <w:b/>
          <w:bCs/>
          <w:i/>
          <w:iCs/>
          <w:sz w:val="28"/>
          <w:szCs w:val="28"/>
          <w:u w:val="single"/>
        </w:rPr>
        <w:t>Self-evaluation</w:t>
      </w:r>
    </w:p>
    <w:p w:rsidR="00E433EC" w:rsidRDefault="00CF2D3B" w:rsidP="00C1572D">
      <w:pPr>
        <w:spacing w:before="100" w:beforeAutospacing="1" w:after="0" w:line="360" w:lineRule="auto"/>
        <w:contextualSpacing/>
        <w:rPr>
          <w:rFonts w:asciiTheme="majorBidi" w:hAnsiTheme="majorBidi" w:cstheme="majorBidi"/>
          <w:sz w:val="28"/>
          <w:szCs w:val="28"/>
        </w:rPr>
      </w:pPr>
      <w:r>
        <w:rPr>
          <w:rFonts w:asciiTheme="majorBidi" w:hAnsiTheme="majorBidi" w:cstheme="majorBidi"/>
          <w:sz w:val="28"/>
          <w:szCs w:val="28"/>
        </w:rPr>
        <w:t xml:space="preserve">            </w:t>
      </w:r>
      <w:r w:rsidRPr="00CF2D3B">
        <w:rPr>
          <w:rFonts w:asciiTheme="majorBidi" w:hAnsiTheme="majorBidi" w:cstheme="majorBidi"/>
          <w:sz w:val="28"/>
          <w:szCs w:val="28"/>
        </w:rPr>
        <w:t>“Self-evaluation is one of the most overlooked forms of explicit evaluation. Ideally and logically, this should precede all other forms of the evaluation of teaching effectiveness.</w:t>
      </w:r>
      <w:r w:rsidR="002C37BA">
        <w:rPr>
          <w:rFonts w:asciiTheme="majorBidi" w:hAnsiTheme="majorBidi" w:cstheme="majorBidi"/>
          <w:sz w:val="28"/>
          <w:szCs w:val="28"/>
        </w:rPr>
        <w:t xml:space="preserve"> </w:t>
      </w:r>
    </w:p>
    <w:p w:rsidR="002C37BA" w:rsidRDefault="002C37BA" w:rsidP="00C1572D">
      <w:pPr>
        <w:spacing w:before="100" w:beforeAutospacing="1" w:after="0" w:line="360" w:lineRule="auto"/>
        <w:contextualSpacing/>
        <w:rPr>
          <w:rFonts w:asciiTheme="majorBidi" w:hAnsiTheme="majorBidi" w:cstheme="majorBidi"/>
          <w:sz w:val="28"/>
          <w:szCs w:val="28"/>
        </w:rPr>
      </w:pPr>
      <w:r w:rsidRPr="002C37BA">
        <w:rPr>
          <w:rFonts w:asciiTheme="majorBidi" w:hAnsiTheme="majorBidi" w:cstheme="majorBidi"/>
          <w:sz w:val="28"/>
          <w:szCs w:val="28"/>
        </w:rPr>
        <w:t xml:space="preserve">Self-evaluation can assist </w:t>
      </w:r>
      <w:r>
        <w:rPr>
          <w:rFonts w:asciiTheme="majorBidi" w:hAnsiTheme="majorBidi" w:cstheme="majorBidi"/>
          <w:sz w:val="28"/>
          <w:szCs w:val="28"/>
        </w:rPr>
        <w:t>teachers</w:t>
      </w:r>
      <w:r w:rsidRPr="002C37BA">
        <w:rPr>
          <w:rFonts w:asciiTheme="majorBidi" w:hAnsiTheme="majorBidi" w:cstheme="majorBidi"/>
          <w:sz w:val="28"/>
          <w:szCs w:val="28"/>
        </w:rPr>
        <w:t xml:space="preserve"> to improve the educational experiences </w:t>
      </w:r>
      <w:r>
        <w:rPr>
          <w:rFonts w:asciiTheme="majorBidi" w:hAnsiTheme="majorBidi" w:cstheme="majorBidi"/>
          <w:sz w:val="28"/>
          <w:szCs w:val="28"/>
        </w:rPr>
        <w:t>they</w:t>
      </w:r>
      <w:r w:rsidRPr="002C37BA">
        <w:rPr>
          <w:rFonts w:asciiTheme="majorBidi" w:hAnsiTheme="majorBidi" w:cstheme="majorBidi"/>
          <w:sz w:val="28"/>
          <w:szCs w:val="28"/>
        </w:rPr>
        <w:t xml:space="preserve"> provide for your students </w:t>
      </w:r>
      <w:r>
        <w:rPr>
          <w:rFonts w:asciiTheme="majorBidi" w:hAnsiTheme="majorBidi" w:cstheme="majorBidi"/>
          <w:sz w:val="28"/>
          <w:szCs w:val="28"/>
        </w:rPr>
        <w:t>and</w:t>
      </w:r>
      <w:r w:rsidRPr="002C37BA">
        <w:rPr>
          <w:rFonts w:asciiTheme="majorBidi" w:hAnsiTheme="majorBidi" w:cstheme="majorBidi"/>
          <w:sz w:val="28"/>
          <w:szCs w:val="28"/>
        </w:rPr>
        <w:t xml:space="preserve"> identify the professional education </w:t>
      </w:r>
      <w:r>
        <w:rPr>
          <w:rFonts w:asciiTheme="majorBidi" w:hAnsiTheme="majorBidi" w:cstheme="majorBidi"/>
          <w:sz w:val="28"/>
          <w:szCs w:val="28"/>
        </w:rPr>
        <w:t>they</w:t>
      </w:r>
      <w:r w:rsidRPr="002C37BA">
        <w:rPr>
          <w:rFonts w:asciiTheme="majorBidi" w:hAnsiTheme="majorBidi" w:cstheme="majorBidi"/>
          <w:sz w:val="28"/>
          <w:szCs w:val="28"/>
        </w:rPr>
        <w:t xml:space="preserve"> need to further develop </w:t>
      </w:r>
      <w:r>
        <w:rPr>
          <w:rFonts w:asciiTheme="majorBidi" w:hAnsiTheme="majorBidi" w:cstheme="majorBidi"/>
          <w:sz w:val="28"/>
          <w:szCs w:val="28"/>
        </w:rPr>
        <w:t>their</w:t>
      </w:r>
      <w:r w:rsidRPr="002C37BA">
        <w:rPr>
          <w:rFonts w:asciiTheme="majorBidi" w:hAnsiTheme="majorBidi" w:cstheme="majorBidi"/>
          <w:sz w:val="28"/>
          <w:szCs w:val="28"/>
        </w:rPr>
        <w:t xml:space="preserve"> capacity to teach well</w:t>
      </w:r>
      <w:r>
        <w:rPr>
          <w:rFonts w:asciiTheme="majorBidi" w:hAnsiTheme="majorBidi" w:cstheme="majorBidi"/>
          <w:sz w:val="28"/>
          <w:szCs w:val="28"/>
        </w:rPr>
        <w:t xml:space="preserve">.  It also </w:t>
      </w:r>
      <w:r w:rsidRPr="002C37BA">
        <w:rPr>
          <w:rFonts w:asciiTheme="majorBidi" w:hAnsiTheme="majorBidi" w:cstheme="majorBidi"/>
          <w:sz w:val="28"/>
          <w:szCs w:val="28"/>
        </w:rPr>
        <w:t>assess</w:t>
      </w:r>
      <w:r>
        <w:rPr>
          <w:rFonts w:asciiTheme="majorBidi" w:hAnsiTheme="majorBidi" w:cstheme="majorBidi"/>
          <w:sz w:val="28"/>
          <w:szCs w:val="28"/>
        </w:rPr>
        <w:t>es</w:t>
      </w:r>
      <w:r w:rsidRPr="002C37BA">
        <w:rPr>
          <w:rFonts w:asciiTheme="majorBidi" w:hAnsiTheme="majorBidi" w:cstheme="majorBidi"/>
          <w:sz w:val="28"/>
          <w:szCs w:val="28"/>
        </w:rPr>
        <w:t xml:space="preserve"> </w:t>
      </w:r>
      <w:r>
        <w:rPr>
          <w:rFonts w:asciiTheme="majorBidi" w:hAnsiTheme="majorBidi" w:cstheme="majorBidi"/>
          <w:sz w:val="28"/>
          <w:szCs w:val="28"/>
        </w:rPr>
        <w:t>teachers'</w:t>
      </w:r>
      <w:r w:rsidRPr="002C37BA">
        <w:rPr>
          <w:rFonts w:asciiTheme="majorBidi" w:hAnsiTheme="majorBidi" w:cstheme="majorBidi"/>
          <w:sz w:val="28"/>
          <w:szCs w:val="28"/>
        </w:rPr>
        <w:t xml:space="preserve"> readiness to</w:t>
      </w:r>
      <w:r>
        <w:rPr>
          <w:rFonts w:asciiTheme="majorBidi" w:hAnsiTheme="majorBidi" w:cstheme="majorBidi"/>
          <w:sz w:val="28"/>
          <w:szCs w:val="28"/>
        </w:rPr>
        <w:t xml:space="preserve"> apply for promotion and tenure.</w:t>
      </w:r>
    </w:p>
    <w:p w:rsidR="002C37BA" w:rsidRDefault="002C37BA" w:rsidP="00C1572D">
      <w:pPr>
        <w:spacing w:before="100" w:beforeAutospacing="1" w:after="0" w:line="360" w:lineRule="auto"/>
        <w:contextualSpacing/>
        <w:rPr>
          <w:rFonts w:asciiTheme="majorBidi" w:hAnsiTheme="majorBidi" w:cstheme="majorBidi"/>
          <w:sz w:val="28"/>
          <w:szCs w:val="28"/>
        </w:rPr>
      </w:pPr>
    </w:p>
    <w:p w:rsidR="002C37BA" w:rsidRPr="003529CB" w:rsidRDefault="002C37BA" w:rsidP="00C1572D">
      <w:pPr>
        <w:spacing w:before="100" w:beforeAutospacing="1" w:after="0" w:line="360" w:lineRule="auto"/>
        <w:contextualSpacing/>
        <w:rPr>
          <w:rFonts w:asciiTheme="majorBidi" w:hAnsiTheme="majorBidi" w:cstheme="majorBidi"/>
          <w:b/>
          <w:bCs/>
          <w:i/>
          <w:iCs/>
          <w:sz w:val="28"/>
          <w:szCs w:val="28"/>
          <w:u w:val="single"/>
        </w:rPr>
      </w:pPr>
      <w:r w:rsidRPr="003529CB">
        <w:rPr>
          <w:rFonts w:asciiTheme="majorBidi" w:hAnsiTheme="majorBidi" w:cstheme="majorBidi"/>
          <w:b/>
          <w:bCs/>
          <w:i/>
          <w:iCs/>
          <w:sz w:val="28"/>
          <w:szCs w:val="28"/>
          <w:u w:val="single"/>
        </w:rPr>
        <w:t>Methods of self-Evaluation</w:t>
      </w:r>
    </w:p>
    <w:p w:rsidR="00352DCF" w:rsidRPr="00643B22" w:rsidRDefault="00E433EC" w:rsidP="00C1572D">
      <w:pPr>
        <w:spacing w:before="100" w:beforeAutospacing="1" w:after="0" w:line="360" w:lineRule="auto"/>
        <w:contextualSpacing/>
        <w:rPr>
          <w:rFonts w:asciiTheme="majorBidi" w:hAnsiTheme="majorBidi" w:cstheme="majorBidi"/>
          <w:b/>
          <w:bCs/>
          <w:i/>
          <w:iCs/>
          <w:sz w:val="28"/>
          <w:szCs w:val="28"/>
        </w:rPr>
      </w:pPr>
      <w:r>
        <w:rPr>
          <w:rFonts w:asciiTheme="majorBidi" w:hAnsiTheme="majorBidi" w:cstheme="majorBidi"/>
          <w:b/>
          <w:bCs/>
          <w:i/>
          <w:iCs/>
          <w:sz w:val="28"/>
          <w:szCs w:val="28"/>
        </w:rPr>
        <w:t>1</w:t>
      </w:r>
      <w:r w:rsidR="002E7CD2">
        <w:rPr>
          <w:rFonts w:asciiTheme="majorBidi" w:hAnsiTheme="majorBidi" w:cstheme="majorBidi"/>
          <w:b/>
          <w:bCs/>
          <w:i/>
          <w:iCs/>
          <w:sz w:val="28"/>
          <w:szCs w:val="28"/>
        </w:rPr>
        <w:t>-</w:t>
      </w:r>
      <w:r w:rsidR="00352DCF" w:rsidRPr="00643B22">
        <w:rPr>
          <w:rFonts w:asciiTheme="majorBidi" w:hAnsiTheme="majorBidi" w:cstheme="majorBidi"/>
          <w:b/>
          <w:bCs/>
          <w:i/>
          <w:iCs/>
          <w:sz w:val="28"/>
          <w:szCs w:val="28"/>
        </w:rPr>
        <w:t>Self-Reports</w:t>
      </w:r>
    </w:p>
    <w:p w:rsidR="00352DCF" w:rsidRPr="00643B22" w:rsidRDefault="00352DCF" w:rsidP="00C1572D">
      <w:pPr>
        <w:spacing w:before="100" w:beforeAutospacing="1" w:after="0" w:line="360" w:lineRule="auto"/>
        <w:contextualSpacing/>
        <w:rPr>
          <w:rFonts w:asciiTheme="majorBidi" w:hAnsiTheme="majorBidi" w:cstheme="majorBidi"/>
          <w:sz w:val="28"/>
          <w:szCs w:val="28"/>
        </w:rPr>
      </w:pPr>
      <w:r w:rsidRPr="00643B22">
        <w:rPr>
          <w:rFonts w:asciiTheme="majorBidi" w:hAnsiTheme="majorBidi" w:cstheme="majorBidi"/>
          <w:sz w:val="28"/>
          <w:szCs w:val="28"/>
        </w:rPr>
        <w:t>Self-reporting involves completing an inventory or check list in which the teacher indicates which</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teaching practices were used within a lesson or within a specified time period and how often they were</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employed (Pak, 1985). The inventory may be completed individually or in group sessions. The</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accuracy of self-reports is found to increase when teachers focus on the teaching of specific skills in a</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particular classroom context and when the self-report instrument is carefully constructed to reflect a</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wide range of potential teaching practices and behaviours (Richards, 1990).</w:t>
      </w:r>
    </w:p>
    <w:p w:rsidR="00352DCF" w:rsidRPr="00643B22" w:rsidRDefault="00E433EC" w:rsidP="00C1572D">
      <w:pPr>
        <w:spacing w:before="100" w:beforeAutospacing="1" w:line="360" w:lineRule="auto"/>
        <w:contextualSpacing/>
        <w:rPr>
          <w:rFonts w:asciiTheme="majorBidi" w:hAnsiTheme="majorBidi" w:cstheme="majorBidi"/>
          <w:b/>
          <w:bCs/>
          <w:i/>
          <w:iCs/>
          <w:sz w:val="28"/>
          <w:szCs w:val="28"/>
        </w:rPr>
      </w:pPr>
      <w:r>
        <w:rPr>
          <w:rFonts w:asciiTheme="majorBidi" w:hAnsiTheme="majorBidi" w:cstheme="majorBidi"/>
          <w:b/>
          <w:bCs/>
          <w:i/>
          <w:iCs/>
          <w:sz w:val="28"/>
          <w:szCs w:val="28"/>
        </w:rPr>
        <w:t>2</w:t>
      </w:r>
      <w:r w:rsidR="002E7CD2">
        <w:rPr>
          <w:rFonts w:asciiTheme="majorBidi" w:hAnsiTheme="majorBidi" w:cstheme="majorBidi"/>
          <w:b/>
          <w:bCs/>
          <w:i/>
          <w:iCs/>
          <w:sz w:val="28"/>
          <w:szCs w:val="28"/>
        </w:rPr>
        <w:t>-</w:t>
      </w:r>
      <w:r w:rsidR="00352DCF" w:rsidRPr="00643B22">
        <w:rPr>
          <w:rFonts w:asciiTheme="majorBidi" w:hAnsiTheme="majorBidi" w:cstheme="majorBidi"/>
          <w:b/>
          <w:bCs/>
          <w:i/>
          <w:iCs/>
          <w:sz w:val="28"/>
          <w:szCs w:val="28"/>
        </w:rPr>
        <w:t>Autobiographies</w:t>
      </w:r>
    </w:p>
    <w:p w:rsidR="00A66E67"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Abbs (1974, cited in Powell 1985) discusses the use of autobiographies in teacher preparation. These</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consist of small groups of around 12 student teachers who meet</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for an hour each week for at least 10 weeks. During this period of time each student works at</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creating a written account of his or her educational experience and the weekly meetings are</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used to enable each person to read a passage from his or her autobiography so that it can be</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supported, commente</w:t>
      </w:r>
      <w:r w:rsidR="008530F2">
        <w:rPr>
          <w:rFonts w:asciiTheme="majorBidi" w:hAnsiTheme="majorBidi" w:cstheme="majorBidi"/>
          <w:sz w:val="28"/>
          <w:szCs w:val="28"/>
        </w:rPr>
        <w:t>d upon by peers and the teacher</w:t>
      </w:r>
      <w:r w:rsidRPr="00643B22">
        <w:rPr>
          <w:rFonts w:asciiTheme="majorBidi" w:hAnsiTheme="majorBidi" w:cstheme="majorBidi"/>
          <w:sz w:val="28"/>
          <w:szCs w:val="28"/>
        </w:rPr>
        <w:t>.</w:t>
      </w:r>
    </w:p>
    <w:p w:rsidR="00352DCF" w:rsidRPr="00643B22" w:rsidRDefault="00E433EC" w:rsidP="00C1572D">
      <w:pPr>
        <w:spacing w:before="100" w:beforeAutospacing="1" w:line="360" w:lineRule="auto"/>
        <w:contextualSpacing/>
        <w:rPr>
          <w:rFonts w:asciiTheme="majorBidi" w:hAnsiTheme="majorBidi" w:cstheme="majorBidi"/>
          <w:b/>
          <w:bCs/>
          <w:i/>
          <w:iCs/>
          <w:sz w:val="28"/>
          <w:szCs w:val="28"/>
        </w:rPr>
      </w:pPr>
      <w:r>
        <w:rPr>
          <w:rFonts w:asciiTheme="majorBidi" w:hAnsiTheme="majorBidi" w:cstheme="majorBidi"/>
          <w:b/>
          <w:bCs/>
          <w:i/>
          <w:iCs/>
          <w:sz w:val="28"/>
          <w:szCs w:val="28"/>
        </w:rPr>
        <w:t>3</w:t>
      </w:r>
      <w:r w:rsidR="002E7CD2">
        <w:rPr>
          <w:rFonts w:asciiTheme="majorBidi" w:hAnsiTheme="majorBidi" w:cstheme="majorBidi"/>
          <w:b/>
          <w:bCs/>
          <w:i/>
          <w:iCs/>
          <w:sz w:val="28"/>
          <w:szCs w:val="28"/>
        </w:rPr>
        <w:t>-</w:t>
      </w:r>
      <w:r w:rsidR="00352DCF" w:rsidRPr="00643B22">
        <w:rPr>
          <w:rFonts w:asciiTheme="majorBidi" w:hAnsiTheme="majorBidi" w:cstheme="majorBidi"/>
          <w:b/>
          <w:bCs/>
          <w:i/>
          <w:iCs/>
          <w:sz w:val="28"/>
          <w:szCs w:val="28"/>
        </w:rPr>
        <w:t>Journal Writing</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A procedure which is becoming more widely acknowledged as a valuable tool for developing critical</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reflection is the journal or diary. The goal of journal writing is</w:t>
      </w:r>
      <w:r w:rsidR="00CE3064" w:rsidRPr="00643B22">
        <w:rPr>
          <w:rFonts w:asciiTheme="majorBidi" w:hAnsiTheme="majorBidi" w:cstheme="majorBidi"/>
          <w:sz w:val="28"/>
          <w:szCs w:val="28"/>
        </w:rPr>
        <w:t>:</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1. </w:t>
      </w:r>
      <w:r w:rsidR="00CE3064" w:rsidRPr="00643B22">
        <w:rPr>
          <w:rFonts w:asciiTheme="majorBidi" w:hAnsiTheme="majorBidi" w:cstheme="majorBidi"/>
          <w:sz w:val="28"/>
          <w:szCs w:val="28"/>
        </w:rPr>
        <w:t>To</w:t>
      </w:r>
      <w:r w:rsidRPr="00643B22">
        <w:rPr>
          <w:rFonts w:asciiTheme="majorBidi" w:hAnsiTheme="majorBidi" w:cstheme="majorBidi"/>
          <w:sz w:val="28"/>
          <w:szCs w:val="28"/>
        </w:rPr>
        <w:t xml:space="preserve"> provide a record of the significant learning experiences that have taken place</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2. </w:t>
      </w:r>
      <w:r w:rsidR="00CE3064" w:rsidRPr="00643B22">
        <w:rPr>
          <w:rFonts w:asciiTheme="majorBidi" w:hAnsiTheme="majorBidi" w:cstheme="majorBidi"/>
          <w:sz w:val="28"/>
          <w:szCs w:val="28"/>
        </w:rPr>
        <w:t>To</w:t>
      </w:r>
      <w:r w:rsidRPr="00643B22">
        <w:rPr>
          <w:rFonts w:asciiTheme="majorBidi" w:hAnsiTheme="majorBidi" w:cstheme="majorBidi"/>
          <w:sz w:val="28"/>
          <w:szCs w:val="28"/>
        </w:rPr>
        <w:t xml:space="preserve"> help the participant come into touch and keep in touch with the self-development</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3. </w:t>
      </w:r>
      <w:r w:rsidR="00CE3064" w:rsidRPr="00643B22">
        <w:rPr>
          <w:rFonts w:asciiTheme="majorBidi" w:hAnsiTheme="majorBidi" w:cstheme="majorBidi"/>
          <w:sz w:val="28"/>
          <w:szCs w:val="28"/>
        </w:rPr>
        <w:t>To</w:t>
      </w:r>
      <w:r w:rsidRPr="00643B22">
        <w:rPr>
          <w:rFonts w:asciiTheme="majorBidi" w:hAnsiTheme="majorBidi" w:cstheme="majorBidi"/>
          <w:sz w:val="28"/>
          <w:szCs w:val="28"/>
        </w:rPr>
        <w:t xml:space="preserve"> provide the participants with an opportunity to express, in a personal and dynamic</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way, their self-development</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4. </w:t>
      </w:r>
      <w:r w:rsidR="00CE3064" w:rsidRPr="00643B22">
        <w:rPr>
          <w:rFonts w:asciiTheme="majorBidi" w:hAnsiTheme="majorBidi" w:cstheme="majorBidi"/>
          <w:sz w:val="28"/>
          <w:szCs w:val="28"/>
        </w:rPr>
        <w:t>To</w:t>
      </w:r>
      <w:r w:rsidRPr="00643B22">
        <w:rPr>
          <w:rFonts w:asciiTheme="majorBidi" w:hAnsiTheme="majorBidi" w:cstheme="majorBidi"/>
          <w:sz w:val="28"/>
          <w:szCs w:val="28"/>
        </w:rPr>
        <w:t xml:space="preserve"> foster a creative interaction</w:t>
      </w:r>
      <w:r w:rsidR="00CE3064" w:rsidRPr="00643B22">
        <w:rPr>
          <w:rFonts w:asciiTheme="majorBidi" w:hAnsiTheme="majorBidi" w:cstheme="majorBidi"/>
          <w:sz w:val="28"/>
          <w:szCs w:val="28"/>
        </w:rPr>
        <w:t>:</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between the participant and the self-development process that is taking</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place</w:t>
      </w:r>
    </w:p>
    <w:p w:rsidR="00352DCF" w:rsidRPr="00643B22" w:rsidRDefault="00352DCF"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between the participant and other participants who are also in the process</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of self-development</w:t>
      </w:r>
    </w:p>
    <w:p w:rsidR="00CE3064" w:rsidRPr="00643B22" w:rsidRDefault="00352DCF" w:rsidP="00C1572D">
      <w:pPr>
        <w:spacing w:before="100" w:beforeAutospacing="1" w:line="360" w:lineRule="auto"/>
        <w:contextualSpacing/>
        <w:rPr>
          <w:rFonts w:asciiTheme="majorBidi" w:hAnsiTheme="majorBidi" w:cstheme="majorBidi"/>
          <w:b/>
          <w:bCs/>
          <w:i/>
          <w:iCs/>
          <w:sz w:val="28"/>
          <w:szCs w:val="28"/>
        </w:rPr>
      </w:pPr>
      <w:r w:rsidRPr="00643B22">
        <w:rPr>
          <w:rFonts w:asciiTheme="majorBidi" w:hAnsiTheme="majorBidi" w:cstheme="majorBidi"/>
          <w:sz w:val="28"/>
          <w:szCs w:val="28"/>
        </w:rPr>
        <w:t>• between the participant and the facilitator whose role it is to foster such</w:t>
      </w:r>
      <w:r w:rsidR="006B1A16" w:rsidRPr="00643B22">
        <w:rPr>
          <w:rFonts w:asciiTheme="majorBidi" w:hAnsiTheme="majorBidi" w:cstheme="majorBidi"/>
          <w:sz w:val="28"/>
          <w:szCs w:val="28"/>
        </w:rPr>
        <w:t xml:space="preserve"> </w:t>
      </w:r>
      <w:r w:rsidRPr="00643B22">
        <w:rPr>
          <w:rFonts w:asciiTheme="majorBidi" w:hAnsiTheme="majorBidi" w:cstheme="majorBidi"/>
          <w:sz w:val="28"/>
          <w:szCs w:val="28"/>
        </w:rPr>
        <w:t>development</w:t>
      </w:r>
      <w:r w:rsidR="008530F2">
        <w:rPr>
          <w:rFonts w:asciiTheme="majorBidi" w:hAnsiTheme="majorBidi" w:cstheme="majorBidi"/>
          <w:sz w:val="28"/>
          <w:szCs w:val="28"/>
        </w:rPr>
        <w:t xml:space="preserve"> (Powell, 1985</w:t>
      </w:r>
      <w:r w:rsidRPr="00643B22">
        <w:rPr>
          <w:rFonts w:asciiTheme="majorBidi" w:hAnsiTheme="majorBidi" w:cstheme="majorBidi"/>
          <w:sz w:val="28"/>
          <w:szCs w:val="28"/>
        </w:rPr>
        <w:t>)</w:t>
      </w:r>
      <w:r w:rsidR="008530F2">
        <w:rPr>
          <w:rFonts w:asciiTheme="majorBidi" w:hAnsiTheme="majorBidi" w:cstheme="majorBidi"/>
          <w:sz w:val="28"/>
          <w:szCs w:val="28"/>
        </w:rPr>
        <w:t xml:space="preserve">. </w:t>
      </w:r>
    </w:p>
    <w:p w:rsidR="00352DCF" w:rsidRPr="00643B22" w:rsidRDefault="005711B1" w:rsidP="00C1572D">
      <w:pPr>
        <w:spacing w:before="100" w:beforeAutospacing="1" w:line="360" w:lineRule="auto"/>
        <w:contextualSpacing/>
        <w:rPr>
          <w:rFonts w:asciiTheme="majorBidi" w:hAnsiTheme="majorBidi" w:cstheme="majorBidi"/>
          <w:b/>
          <w:bCs/>
          <w:i/>
          <w:iCs/>
          <w:sz w:val="28"/>
          <w:szCs w:val="28"/>
        </w:rPr>
      </w:pPr>
      <w:r>
        <w:rPr>
          <w:rFonts w:asciiTheme="majorBidi" w:hAnsiTheme="majorBidi" w:cstheme="majorBidi"/>
          <w:b/>
          <w:bCs/>
          <w:i/>
          <w:iCs/>
          <w:sz w:val="28"/>
          <w:szCs w:val="28"/>
        </w:rPr>
        <w:t>4</w:t>
      </w:r>
      <w:r w:rsidR="002E7CD2">
        <w:rPr>
          <w:rFonts w:asciiTheme="majorBidi" w:hAnsiTheme="majorBidi" w:cstheme="majorBidi"/>
          <w:b/>
          <w:bCs/>
          <w:i/>
          <w:iCs/>
          <w:sz w:val="28"/>
          <w:szCs w:val="28"/>
        </w:rPr>
        <w:t>-</w:t>
      </w:r>
      <w:r w:rsidR="00352DCF" w:rsidRPr="00643B22">
        <w:rPr>
          <w:rFonts w:asciiTheme="majorBidi" w:hAnsiTheme="majorBidi" w:cstheme="majorBidi"/>
          <w:b/>
          <w:bCs/>
          <w:i/>
          <w:iCs/>
          <w:sz w:val="28"/>
          <w:szCs w:val="28"/>
        </w:rPr>
        <w:t>Recording Lessons</w:t>
      </w:r>
    </w:p>
    <w:p w:rsidR="00352DCF" w:rsidRDefault="00CE3064" w:rsidP="00C1572D">
      <w:pPr>
        <w:spacing w:before="100" w:beforeAutospacing="1" w:line="360" w:lineRule="auto"/>
        <w:contextualSpacing/>
        <w:rPr>
          <w:rFonts w:asciiTheme="majorBidi" w:hAnsiTheme="majorBidi" w:cstheme="majorBidi"/>
          <w:sz w:val="28"/>
          <w:szCs w:val="28"/>
        </w:rPr>
      </w:pPr>
      <w:r w:rsidRPr="00643B22">
        <w:rPr>
          <w:rFonts w:asciiTheme="majorBidi" w:hAnsiTheme="majorBidi" w:cstheme="majorBidi"/>
          <w:sz w:val="28"/>
          <w:szCs w:val="28"/>
        </w:rPr>
        <w:t xml:space="preserve">              </w:t>
      </w:r>
      <w:r w:rsidR="00352DCF" w:rsidRPr="00643B22">
        <w:rPr>
          <w:rFonts w:asciiTheme="majorBidi" w:hAnsiTheme="majorBidi" w:cstheme="majorBidi"/>
          <w:sz w:val="28"/>
          <w:szCs w:val="28"/>
        </w:rPr>
        <w:t>For many aspects of teaching, audio or video recording of lessons can also provide a basis for</w:t>
      </w:r>
      <w:r w:rsidRPr="00643B22">
        <w:rPr>
          <w:rFonts w:asciiTheme="majorBidi" w:hAnsiTheme="majorBidi" w:cstheme="majorBidi"/>
          <w:sz w:val="28"/>
          <w:szCs w:val="28"/>
        </w:rPr>
        <w:t xml:space="preserve"> </w:t>
      </w:r>
      <w:r w:rsidR="00352DCF" w:rsidRPr="00643B22">
        <w:rPr>
          <w:rFonts w:asciiTheme="majorBidi" w:hAnsiTheme="majorBidi" w:cstheme="majorBidi"/>
          <w:sz w:val="28"/>
          <w:szCs w:val="28"/>
        </w:rPr>
        <w:t>reflection. While there are many useful insights to be gained from diaries and self-reports, they cannot</w:t>
      </w:r>
      <w:r w:rsidR="003851DD" w:rsidRPr="00643B22">
        <w:rPr>
          <w:rFonts w:asciiTheme="majorBidi" w:hAnsiTheme="majorBidi" w:cstheme="majorBidi"/>
          <w:sz w:val="28"/>
          <w:szCs w:val="28"/>
        </w:rPr>
        <w:t xml:space="preserve"> </w:t>
      </w:r>
      <w:r w:rsidR="00352DCF" w:rsidRPr="00643B22">
        <w:rPr>
          <w:rFonts w:asciiTheme="majorBidi" w:hAnsiTheme="majorBidi" w:cstheme="majorBidi"/>
          <w:sz w:val="28"/>
          <w:szCs w:val="28"/>
        </w:rPr>
        <w:t>capture the moment to moment processes of teaching. Many things happen simultaneously in a</w:t>
      </w:r>
      <w:r w:rsidR="003851DD" w:rsidRPr="00643B22">
        <w:rPr>
          <w:rFonts w:asciiTheme="majorBidi" w:hAnsiTheme="majorBidi" w:cstheme="majorBidi"/>
          <w:sz w:val="28"/>
          <w:szCs w:val="28"/>
        </w:rPr>
        <w:t xml:space="preserve"> </w:t>
      </w:r>
      <w:r w:rsidR="00352DCF" w:rsidRPr="00643B22">
        <w:rPr>
          <w:rFonts w:asciiTheme="majorBidi" w:hAnsiTheme="majorBidi" w:cstheme="majorBidi"/>
          <w:sz w:val="28"/>
          <w:szCs w:val="28"/>
        </w:rPr>
        <w:t>classroom, and some aspects of a lesson cannot be recalled.</w:t>
      </w:r>
      <w:r w:rsidR="003851DD" w:rsidRPr="00643B22">
        <w:rPr>
          <w:rFonts w:asciiTheme="majorBidi" w:hAnsiTheme="majorBidi" w:cstheme="majorBidi"/>
          <w:sz w:val="28"/>
          <w:szCs w:val="28"/>
        </w:rPr>
        <w:t xml:space="preserve"> </w:t>
      </w:r>
    </w:p>
    <w:p w:rsidR="00886911" w:rsidRPr="003529CB" w:rsidRDefault="00886911" w:rsidP="00C1572D">
      <w:pPr>
        <w:spacing w:before="100" w:beforeAutospacing="1" w:line="360" w:lineRule="auto"/>
        <w:contextualSpacing/>
        <w:rPr>
          <w:rFonts w:asciiTheme="majorBidi" w:hAnsiTheme="majorBidi" w:cstheme="majorBidi"/>
          <w:b/>
          <w:bCs/>
          <w:i/>
          <w:iCs/>
          <w:sz w:val="28"/>
          <w:szCs w:val="28"/>
          <w:u w:val="single"/>
        </w:rPr>
      </w:pPr>
      <w:r w:rsidRPr="003529CB">
        <w:rPr>
          <w:rFonts w:asciiTheme="majorBidi" w:hAnsiTheme="majorBidi" w:cstheme="majorBidi"/>
          <w:b/>
          <w:bCs/>
          <w:i/>
          <w:iCs/>
          <w:sz w:val="28"/>
          <w:szCs w:val="28"/>
          <w:u w:val="single"/>
        </w:rPr>
        <w:t>Conclusion</w:t>
      </w:r>
    </w:p>
    <w:p w:rsidR="007765C5" w:rsidRDefault="00FB1DDB" w:rsidP="00C1572D">
      <w:pPr>
        <w:spacing w:before="100" w:beforeAutospacing="1" w:line="360" w:lineRule="auto"/>
        <w:contextualSpacing/>
        <w:rPr>
          <w:rFonts w:asciiTheme="majorBidi" w:hAnsiTheme="majorBidi" w:cstheme="majorBidi"/>
          <w:sz w:val="28"/>
          <w:szCs w:val="28"/>
          <w:highlight w:val="lightGray"/>
        </w:rPr>
      </w:pPr>
      <w:r w:rsidRPr="00FB1DDB">
        <w:rPr>
          <w:rFonts w:asciiTheme="majorBidi" w:hAnsiTheme="majorBidi" w:cstheme="majorBidi"/>
          <w:sz w:val="28"/>
          <w:szCs w:val="28"/>
        </w:rPr>
        <w:t>A reflective approach to teaching involves changes in the way we usually perceive teaching and our</w:t>
      </w:r>
      <w:r>
        <w:rPr>
          <w:rFonts w:asciiTheme="majorBidi" w:hAnsiTheme="majorBidi" w:cstheme="majorBidi"/>
          <w:sz w:val="28"/>
          <w:szCs w:val="28"/>
        </w:rPr>
        <w:t xml:space="preserve"> </w:t>
      </w:r>
      <w:r w:rsidRPr="00FB1DDB">
        <w:rPr>
          <w:rFonts w:asciiTheme="majorBidi" w:hAnsiTheme="majorBidi" w:cstheme="majorBidi"/>
          <w:sz w:val="28"/>
          <w:szCs w:val="28"/>
        </w:rPr>
        <w:t xml:space="preserve">role in the process of teaching. </w:t>
      </w:r>
      <w:r w:rsidR="00435712" w:rsidRPr="00FB1DDB">
        <w:rPr>
          <w:rFonts w:asciiTheme="majorBidi" w:hAnsiTheme="majorBidi" w:cstheme="majorBidi"/>
          <w:sz w:val="28"/>
          <w:szCs w:val="28"/>
        </w:rPr>
        <w:t>Teachers</w:t>
      </w:r>
      <w:r w:rsidRPr="00FB1DDB">
        <w:rPr>
          <w:rFonts w:asciiTheme="majorBidi" w:hAnsiTheme="majorBidi" w:cstheme="majorBidi"/>
          <w:sz w:val="28"/>
          <w:szCs w:val="28"/>
        </w:rPr>
        <w:t xml:space="preserve"> who explore their own</w:t>
      </w:r>
      <w:r>
        <w:rPr>
          <w:rFonts w:asciiTheme="majorBidi" w:hAnsiTheme="majorBidi" w:cstheme="majorBidi"/>
          <w:sz w:val="28"/>
          <w:szCs w:val="28"/>
        </w:rPr>
        <w:t xml:space="preserve"> </w:t>
      </w:r>
      <w:r w:rsidRPr="00FB1DDB">
        <w:rPr>
          <w:rFonts w:asciiTheme="majorBidi" w:hAnsiTheme="majorBidi" w:cstheme="majorBidi"/>
          <w:sz w:val="28"/>
          <w:szCs w:val="28"/>
        </w:rPr>
        <w:t>teaching through critical reflection develop changes in attitudes and awareness which they believe can</w:t>
      </w:r>
      <w:r>
        <w:rPr>
          <w:rFonts w:asciiTheme="majorBidi" w:hAnsiTheme="majorBidi" w:cstheme="majorBidi"/>
          <w:sz w:val="28"/>
          <w:szCs w:val="28"/>
        </w:rPr>
        <w:t xml:space="preserve"> </w:t>
      </w:r>
      <w:r w:rsidRPr="00FB1DDB">
        <w:rPr>
          <w:rFonts w:asciiTheme="majorBidi" w:hAnsiTheme="majorBidi" w:cstheme="majorBidi"/>
          <w:sz w:val="28"/>
          <w:szCs w:val="28"/>
        </w:rPr>
        <w:t>benefit their professional growth as teachers, as well as improve the kind of support they provide their</w:t>
      </w:r>
      <w:r>
        <w:rPr>
          <w:rFonts w:asciiTheme="majorBidi" w:hAnsiTheme="majorBidi" w:cstheme="majorBidi"/>
          <w:sz w:val="28"/>
          <w:szCs w:val="28"/>
        </w:rPr>
        <w:t xml:space="preserve"> </w:t>
      </w:r>
      <w:r w:rsidRPr="00FB1DDB">
        <w:rPr>
          <w:rFonts w:asciiTheme="majorBidi" w:hAnsiTheme="majorBidi" w:cstheme="majorBidi"/>
          <w:sz w:val="28"/>
          <w:szCs w:val="28"/>
        </w:rPr>
        <w:t>students. Reflective teaching suggests that experience alone is insufficient for</w:t>
      </w:r>
      <w:r>
        <w:rPr>
          <w:rFonts w:asciiTheme="majorBidi" w:hAnsiTheme="majorBidi" w:cstheme="majorBidi"/>
          <w:sz w:val="28"/>
          <w:szCs w:val="28"/>
        </w:rPr>
        <w:t xml:space="preserve"> </w:t>
      </w:r>
      <w:r w:rsidRPr="00FB1DDB">
        <w:rPr>
          <w:rFonts w:asciiTheme="majorBidi" w:hAnsiTheme="majorBidi" w:cstheme="majorBidi"/>
          <w:sz w:val="28"/>
          <w:szCs w:val="28"/>
        </w:rPr>
        <w:t>professional growth, but that experience coupled with reflection can be a powerful impetus for teacher</w:t>
      </w:r>
      <w:r>
        <w:rPr>
          <w:rFonts w:asciiTheme="majorBidi" w:hAnsiTheme="majorBidi" w:cstheme="majorBidi"/>
          <w:sz w:val="28"/>
          <w:szCs w:val="28"/>
        </w:rPr>
        <w:t xml:space="preserve"> </w:t>
      </w:r>
      <w:r w:rsidRPr="00FB1DDB">
        <w:rPr>
          <w:rFonts w:asciiTheme="majorBidi" w:hAnsiTheme="majorBidi" w:cstheme="majorBidi"/>
          <w:sz w:val="28"/>
          <w:szCs w:val="28"/>
        </w:rPr>
        <w:t>development.</w:t>
      </w:r>
    </w:p>
    <w:p w:rsidR="00646CE1" w:rsidRPr="003529CB" w:rsidRDefault="00646CE1" w:rsidP="00C1572D">
      <w:pPr>
        <w:spacing w:before="100" w:beforeAutospacing="1" w:line="360" w:lineRule="auto"/>
        <w:contextualSpacing/>
        <w:rPr>
          <w:rFonts w:asciiTheme="majorBidi" w:hAnsiTheme="majorBidi" w:cstheme="majorBidi"/>
          <w:b/>
          <w:bCs/>
          <w:sz w:val="28"/>
          <w:szCs w:val="28"/>
          <w:u w:val="single"/>
        </w:rPr>
      </w:pPr>
      <w:r w:rsidRPr="003529CB">
        <w:rPr>
          <w:rFonts w:asciiTheme="majorBidi" w:hAnsiTheme="majorBidi" w:cstheme="majorBidi"/>
          <w:b/>
          <w:bCs/>
          <w:sz w:val="28"/>
          <w:szCs w:val="28"/>
          <w:u w:val="single"/>
        </w:rPr>
        <w:t xml:space="preserve">References </w:t>
      </w:r>
    </w:p>
    <w:p w:rsidR="00057C09" w:rsidRPr="00057C09" w:rsidRDefault="00057C09" w:rsidP="00C1572D">
      <w:pPr>
        <w:spacing w:before="100" w:beforeAutospacing="1" w:after="0" w:line="360" w:lineRule="auto"/>
        <w:contextualSpacing/>
        <w:rPr>
          <w:rFonts w:asciiTheme="majorBidi" w:eastAsia="Times New Roman" w:hAnsiTheme="majorBidi" w:cstheme="majorBidi"/>
          <w:sz w:val="28"/>
          <w:szCs w:val="28"/>
        </w:rPr>
      </w:pPr>
      <w:r w:rsidRPr="00057C09">
        <w:rPr>
          <w:rFonts w:asciiTheme="majorBidi" w:eastAsia="Times New Roman" w:hAnsiTheme="majorBidi" w:cstheme="majorBidi"/>
          <w:color w:val="000000"/>
          <w:sz w:val="28"/>
          <w:szCs w:val="28"/>
        </w:rPr>
        <w:t xml:space="preserve">Bartlett, L. (1990). Teacher development through reflective teaching. In J. C. Richards &amp; D. Nunan (Eds.), </w:t>
      </w:r>
      <w:r w:rsidRPr="00057C09">
        <w:rPr>
          <w:rFonts w:asciiTheme="majorBidi" w:eastAsia="Times New Roman" w:hAnsiTheme="majorBidi" w:cstheme="majorBidi"/>
          <w:i/>
          <w:iCs/>
          <w:color w:val="000000"/>
          <w:sz w:val="28"/>
          <w:szCs w:val="28"/>
        </w:rPr>
        <w:t xml:space="preserve">Second language teacher education </w:t>
      </w:r>
      <w:r w:rsidRPr="00057C09">
        <w:rPr>
          <w:rFonts w:asciiTheme="majorBidi" w:eastAsia="Times New Roman" w:hAnsiTheme="majorBidi" w:cstheme="majorBidi"/>
          <w:color w:val="000000"/>
          <w:sz w:val="28"/>
          <w:szCs w:val="28"/>
        </w:rPr>
        <w:t>(pp. 202-214). Cambridge: Cambridge University Press</w:t>
      </w:r>
    </w:p>
    <w:p w:rsidR="00C1572D" w:rsidRDefault="00C1572D" w:rsidP="00C1572D">
      <w:pPr>
        <w:spacing w:before="100" w:beforeAutospacing="1" w:after="0" w:line="360" w:lineRule="auto"/>
        <w:contextualSpacing/>
        <w:rPr>
          <w:rFonts w:asciiTheme="majorBidi" w:eastAsia="Times New Roman" w:hAnsiTheme="majorBidi" w:cstheme="majorBidi"/>
          <w:sz w:val="28"/>
          <w:szCs w:val="28"/>
        </w:rPr>
      </w:pPr>
      <w:r w:rsidRPr="00C1572D">
        <w:rPr>
          <w:rFonts w:asciiTheme="majorBidi" w:eastAsia="Times New Roman" w:hAnsiTheme="majorBidi" w:cstheme="majorBidi"/>
          <w:sz w:val="28"/>
          <w:szCs w:val="28"/>
        </w:rPr>
        <w:t>Berliner, David (2001). The development of expertise in pedagogy. Eric database.</w:t>
      </w:r>
    </w:p>
    <w:p w:rsidR="00643B22" w:rsidRDefault="00643B22" w:rsidP="00C1572D">
      <w:pPr>
        <w:spacing w:before="100" w:beforeAutospacing="1" w:after="0" w:line="360" w:lineRule="auto"/>
        <w:contextualSpacing/>
        <w:rPr>
          <w:rFonts w:asciiTheme="majorBidi" w:eastAsia="Times New Roman" w:hAnsiTheme="majorBidi" w:cstheme="majorBidi"/>
          <w:sz w:val="28"/>
          <w:szCs w:val="28"/>
        </w:rPr>
      </w:pPr>
      <w:r w:rsidRPr="00643B22">
        <w:rPr>
          <w:rFonts w:asciiTheme="majorBidi" w:eastAsia="Times New Roman" w:hAnsiTheme="majorBidi" w:cstheme="majorBidi"/>
          <w:sz w:val="28"/>
          <w:szCs w:val="28"/>
        </w:rPr>
        <w:t>Moon, J. (2005)</w:t>
      </w:r>
      <w:r w:rsidRPr="00576696">
        <w:rPr>
          <w:rFonts w:asciiTheme="majorBidi" w:eastAsia="Times New Roman" w:hAnsiTheme="majorBidi" w:cstheme="majorBidi"/>
          <w:sz w:val="28"/>
          <w:szCs w:val="28"/>
        </w:rPr>
        <w:t xml:space="preserve"> </w:t>
      </w:r>
      <w:r w:rsidRPr="00643B22">
        <w:rPr>
          <w:rFonts w:asciiTheme="majorBidi" w:eastAsia="Times New Roman" w:hAnsiTheme="majorBidi" w:cstheme="majorBidi"/>
          <w:sz w:val="28"/>
          <w:szCs w:val="28"/>
        </w:rPr>
        <w:t>Guide for Busy Academics No. 4: Learning Through Reflection</w:t>
      </w:r>
      <w:r w:rsidRPr="00576696">
        <w:rPr>
          <w:rFonts w:asciiTheme="majorBidi" w:eastAsia="Times New Roman" w:hAnsiTheme="majorBidi" w:cstheme="majorBidi"/>
          <w:sz w:val="28"/>
          <w:szCs w:val="28"/>
        </w:rPr>
        <w:t>.</w:t>
      </w:r>
      <w:r w:rsidR="00576696" w:rsidRPr="00576696">
        <w:rPr>
          <w:rFonts w:asciiTheme="majorBidi" w:eastAsia="Times New Roman" w:hAnsiTheme="majorBidi" w:cstheme="majorBidi"/>
          <w:sz w:val="28"/>
          <w:szCs w:val="28"/>
        </w:rPr>
        <w:t xml:space="preserve"> </w:t>
      </w:r>
      <w:r w:rsidRPr="00643B22">
        <w:rPr>
          <w:rFonts w:asciiTheme="majorBidi" w:eastAsia="Times New Roman" w:hAnsiTheme="majorBidi" w:cstheme="majorBidi"/>
          <w:sz w:val="28"/>
          <w:szCs w:val="28"/>
        </w:rPr>
        <w:t>Higher Education Academy.</w:t>
      </w:r>
    </w:p>
    <w:p w:rsidR="00C86FAD" w:rsidRDefault="00C86FAD" w:rsidP="00C1572D">
      <w:pPr>
        <w:spacing w:before="100" w:beforeAutospacing="1" w:line="360" w:lineRule="auto"/>
        <w:contextualSpacing/>
        <w:rPr>
          <w:rFonts w:asciiTheme="majorBidi" w:hAnsiTheme="majorBidi" w:cstheme="majorBidi"/>
          <w:sz w:val="28"/>
          <w:szCs w:val="28"/>
        </w:rPr>
      </w:pPr>
      <w:r w:rsidRPr="00C86FAD">
        <w:rPr>
          <w:rFonts w:asciiTheme="majorBidi" w:hAnsiTheme="majorBidi" w:cstheme="majorBidi"/>
          <w:sz w:val="28"/>
          <w:szCs w:val="28"/>
        </w:rPr>
        <w:t>Roffey-Barentsen</w:t>
      </w:r>
      <w:r>
        <w:rPr>
          <w:rFonts w:asciiTheme="majorBidi" w:hAnsiTheme="majorBidi" w:cstheme="majorBidi"/>
          <w:sz w:val="28"/>
          <w:szCs w:val="28"/>
        </w:rPr>
        <w:t xml:space="preserve">, J. &amp; </w:t>
      </w:r>
      <w:r w:rsidRPr="00C86FAD">
        <w:rPr>
          <w:rFonts w:asciiTheme="majorBidi" w:hAnsiTheme="majorBidi" w:cstheme="majorBidi"/>
          <w:sz w:val="28"/>
          <w:szCs w:val="28"/>
        </w:rPr>
        <w:t>Malthouse</w:t>
      </w:r>
      <w:r>
        <w:rPr>
          <w:rFonts w:asciiTheme="majorBidi" w:hAnsiTheme="majorBidi" w:cstheme="majorBidi"/>
          <w:sz w:val="28"/>
          <w:szCs w:val="28"/>
        </w:rPr>
        <w:t xml:space="preserve">, R. (2009) </w:t>
      </w:r>
      <w:r w:rsidRPr="00C86FAD">
        <w:rPr>
          <w:rFonts w:asciiTheme="majorBidi" w:hAnsiTheme="majorBidi" w:cstheme="majorBidi"/>
          <w:sz w:val="28"/>
          <w:szCs w:val="28"/>
        </w:rPr>
        <w:t>Reflective Practice in the Lifelong Learning Sector</w:t>
      </w:r>
      <w:r>
        <w:rPr>
          <w:rFonts w:asciiTheme="majorBidi" w:hAnsiTheme="majorBidi" w:cstheme="majorBidi"/>
          <w:sz w:val="28"/>
          <w:szCs w:val="28"/>
        </w:rPr>
        <w:t>. Learning Matters.</w:t>
      </w:r>
    </w:p>
    <w:p w:rsidR="00516104" w:rsidRPr="00576696" w:rsidRDefault="00516104" w:rsidP="00C1572D">
      <w:pPr>
        <w:spacing w:before="100" w:beforeAutospacing="1" w:line="360" w:lineRule="auto"/>
        <w:contextualSpacing/>
        <w:rPr>
          <w:rFonts w:asciiTheme="majorBidi" w:hAnsiTheme="majorBidi" w:cstheme="majorBidi"/>
          <w:sz w:val="28"/>
          <w:szCs w:val="28"/>
        </w:rPr>
      </w:pPr>
      <w:r w:rsidRPr="00576696">
        <w:rPr>
          <w:rFonts w:asciiTheme="majorBidi" w:hAnsiTheme="majorBidi" w:cstheme="majorBidi"/>
          <w:sz w:val="28"/>
          <w:szCs w:val="28"/>
        </w:rPr>
        <w:t>Ofsted</w:t>
      </w:r>
      <w:r w:rsidR="00643B22" w:rsidRPr="00576696">
        <w:rPr>
          <w:rFonts w:asciiTheme="majorBidi" w:hAnsiTheme="majorBidi" w:cstheme="majorBidi"/>
          <w:sz w:val="28"/>
          <w:szCs w:val="28"/>
        </w:rPr>
        <w:t xml:space="preserve"> reports</w:t>
      </w:r>
      <w:r w:rsidRPr="00576696">
        <w:rPr>
          <w:rFonts w:asciiTheme="majorBidi" w:hAnsiTheme="majorBidi" w:cstheme="majorBidi"/>
          <w:sz w:val="28"/>
          <w:szCs w:val="28"/>
        </w:rPr>
        <w:t xml:space="preserve"> (2004) Why colleges succeed. Para 19.</w:t>
      </w:r>
    </w:p>
    <w:p w:rsidR="005E1A1C" w:rsidRDefault="005E1A1C" w:rsidP="00C1572D">
      <w:pPr>
        <w:spacing w:before="100" w:beforeAutospacing="1" w:after="0" w:line="360" w:lineRule="auto"/>
        <w:contextualSpacing/>
        <w:rPr>
          <w:rFonts w:ascii="Times New Roman" w:eastAsia="Times New Roman" w:hAnsi="Times New Roman" w:cs="Times New Roman"/>
          <w:sz w:val="28"/>
          <w:szCs w:val="28"/>
        </w:rPr>
      </w:pPr>
      <w:r w:rsidRPr="005E1A1C">
        <w:rPr>
          <w:rFonts w:ascii="Times New Roman" w:eastAsia="Times New Roman" w:hAnsi="Times New Roman" w:cs="Times New Roman"/>
          <w:sz w:val="28"/>
          <w:szCs w:val="28"/>
        </w:rPr>
        <w:t>Pak, J. 1985. Find Out How You Teach. Adelaide, Australia: National Curriculum Resource Centre</w:t>
      </w:r>
    </w:p>
    <w:p w:rsidR="00311CF1" w:rsidRPr="00311CF1" w:rsidRDefault="00311CF1" w:rsidP="00C1572D">
      <w:pPr>
        <w:spacing w:before="100" w:beforeAutospacing="1" w:after="0" w:line="360" w:lineRule="auto"/>
        <w:contextualSpacing/>
        <w:rPr>
          <w:rFonts w:ascii="Times New Roman" w:eastAsia="Times New Roman" w:hAnsi="Times New Roman" w:cs="Times New Roman"/>
          <w:sz w:val="28"/>
          <w:szCs w:val="28"/>
        </w:rPr>
      </w:pPr>
      <w:r w:rsidRPr="00311CF1">
        <w:rPr>
          <w:rFonts w:ascii="Times New Roman" w:eastAsia="Times New Roman" w:hAnsi="Times New Roman" w:cs="Times New Roman"/>
          <w:sz w:val="28"/>
          <w:szCs w:val="28"/>
        </w:rPr>
        <w:t xml:space="preserve">Pollard, A &amp; Tann, S. (1993) Reflective </w:t>
      </w:r>
      <w:r>
        <w:rPr>
          <w:rFonts w:ascii="Times New Roman" w:eastAsia="Times New Roman" w:hAnsi="Times New Roman" w:cs="Times New Roman"/>
          <w:sz w:val="28"/>
          <w:szCs w:val="28"/>
        </w:rPr>
        <w:t>Teaching in the Primary School.</w:t>
      </w:r>
      <w:r w:rsidRPr="00311CF1">
        <w:rPr>
          <w:rFonts w:ascii="Times New Roman" w:eastAsia="Times New Roman" w:hAnsi="Times New Roman" w:cs="Times New Roman"/>
          <w:sz w:val="28"/>
          <w:szCs w:val="28"/>
        </w:rPr>
        <w:t xml:space="preserve">(2nd ed.), London:  Cassell. </w:t>
      </w:r>
    </w:p>
    <w:p w:rsidR="008530F2" w:rsidRDefault="008530F2" w:rsidP="00C1572D">
      <w:pPr>
        <w:spacing w:before="100" w:beforeAutospacing="1" w:line="360" w:lineRule="auto"/>
        <w:contextualSpacing/>
        <w:rPr>
          <w:rFonts w:asciiTheme="majorBidi" w:hAnsiTheme="majorBidi" w:cstheme="majorBidi"/>
          <w:sz w:val="28"/>
          <w:szCs w:val="28"/>
        </w:rPr>
      </w:pPr>
      <w:r w:rsidRPr="008530F2">
        <w:rPr>
          <w:rFonts w:asciiTheme="majorBidi" w:hAnsiTheme="majorBidi" w:cstheme="majorBidi"/>
          <w:sz w:val="28"/>
          <w:szCs w:val="28"/>
        </w:rPr>
        <w:t>Powell, J.P. 1985. Autobiographical learning. In Boud, et al. (pp. 41-51).</w:t>
      </w:r>
    </w:p>
    <w:p w:rsidR="00EC7776" w:rsidRDefault="00EC7776" w:rsidP="00C1572D">
      <w:pPr>
        <w:spacing w:before="100" w:beforeAutospacing="1" w:line="360" w:lineRule="auto"/>
        <w:contextualSpacing/>
        <w:rPr>
          <w:rFonts w:asciiTheme="majorBidi" w:hAnsiTheme="majorBidi" w:cstheme="majorBidi"/>
          <w:sz w:val="28"/>
          <w:szCs w:val="28"/>
        </w:rPr>
      </w:pPr>
      <w:r w:rsidRPr="00576696">
        <w:rPr>
          <w:rFonts w:asciiTheme="majorBidi" w:hAnsiTheme="majorBidi" w:cstheme="majorBidi"/>
          <w:sz w:val="28"/>
          <w:szCs w:val="28"/>
        </w:rPr>
        <w:t>Richard</w:t>
      </w:r>
      <w:r w:rsidR="007248CC">
        <w:rPr>
          <w:rFonts w:asciiTheme="majorBidi" w:hAnsiTheme="majorBidi" w:cstheme="majorBidi"/>
          <w:sz w:val="28"/>
          <w:szCs w:val="28"/>
        </w:rPr>
        <w:t>s</w:t>
      </w:r>
      <w:r w:rsidRPr="00576696">
        <w:rPr>
          <w:rFonts w:asciiTheme="majorBidi" w:hAnsiTheme="majorBidi" w:cstheme="majorBidi"/>
          <w:sz w:val="28"/>
          <w:szCs w:val="28"/>
        </w:rPr>
        <w:t>, Jack (1990). Towards Reflective Teaching. The teacher Trainer Journal.</w:t>
      </w:r>
    </w:p>
    <w:p w:rsidR="007248CC" w:rsidRPr="007248CC" w:rsidRDefault="007248CC" w:rsidP="00C1572D">
      <w:pPr>
        <w:spacing w:before="100" w:beforeAutospacing="1" w:line="360" w:lineRule="auto"/>
        <w:contextualSpacing/>
        <w:rPr>
          <w:rFonts w:asciiTheme="majorBidi" w:hAnsiTheme="majorBidi" w:cstheme="majorBidi"/>
          <w:sz w:val="28"/>
          <w:szCs w:val="28"/>
        </w:rPr>
      </w:pPr>
      <w:r w:rsidRPr="007248CC">
        <w:rPr>
          <w:rFonts w:asciiTheme="majorBidi" w:eastAsia="Times New Roman" w:hAnsiTheme="majorBidi" w:cstheme="majorBidi"/>
          <w:color w:val="000000"/>
          <w:sz w:val="28"/>
          <w:szCs w:val="28"/>
        </w:rPr>
        <w:t>Richards, J. C., &amp; Lockhart, C. (1994). Reflective teaching in second language classrooms. Cambridge University Press.</w:t>
      </w:r>
    </w:p>
    <w:p w:rsidR="00B40C64" w:rsidRPr="00576696" w:rsidRDefault="00B40C64" w:rsidP="00C1572D">
      <w:pPr>
        <w:spacing w:before="100" w:beforeAutospacing="1" w:line="360" w:lineRule="auto"/>
        <w:contextualSpacing/>
        <w:rPr>
          <w:rFonts w:asciiTheme="majorBidi" w:hAnsiTheme="majorBidi" w:cstheme="majorBidi"/>
          <w:sz w:val="28"/>
          <w:szCs w:val="28"/>
        </w:rPr>
      </w:pPr>
      <w:r w:rsidRPr="00576696">
        <w:rPr>
          <w:rFonts w:asciiTheme="majorBidi" w:hAnsiTheme="majorBidi" w:cstheme="majorBidi"/>
          <w:sz w:val="28"/>
          <w:szCs w:val="28"/>
        </w:rPr>
        <w:t>Schön, Donald (1987) Educating the reflective practitioner. San Francisco: Jossey-Bass Publishers, 1987. 355 pages</w:t>
      </w:r>
    </w:p>
    <w:p w:rsidR="0040404E" w:rsidRPr="00576696" w:rsidRDefault="00646CE1" w:rsidP="00C1572D">
      <w:pPr>
        <w:spacing w:before="100" w:beforeAutospacing="1" w:line="360" w:lineRule="auto"/>
        <w:contextualSpacing/>
        <w:rPr>
          <w:rFonts w:asciiTheme="majorBidi" w:hAnsiTheme="majorBidi" w:cstheme="majorBidi"/>
          <w:sz w:val="28"/>
          <w:szCs w:val="28"/>
        </w:rPr>
      </w:pPr>
      <w:r w:rsidRPr="00576696">
        <w:rPr>
          <w:rFonts w:asciiTheme="majorBidi" w:hAnsiTheme="majorBidi" w:cstheme="majorBidi"/>
          <w:sz w:val="28"/>
          <w:szCs w:val="28"/>
        </w:rPr>
        <w:t>Sze, Paul (1999) Reflective Teaching in Second Language Teacher Education: An Overview. Educational Research Journal. Vol. 14, No.1, Summer.</w:t>
      </w:r>
    </w:p>
    <w:p w:rsidR="00A436D4" w:rsidRDefault="00036F57" w:rsidP="00C1572D">
      <w:pPr>
        <w:spacing w:before="100" w:beforeAutospacing="1" w:line="360" w:lineRule="auto"/>
        <w:contextualSpacing/>
        <w:rPr>
          <w:rFonts w:asciiTheme="majorBidi" w:hAnsiTheme="majorBidi" w:cstheme="majorBidi"/>
          <w:sz w:val="28"/>
          <w:szCs w:val="28"/>
        </w:rPr>
      </w:pPr>
      <w:r w:rsidRPr="00036F57">
        <w:rPr>
          <w:rFonts w:asciiTheme="majorBidi" w:hAnsiTheme="majorBidi" w:cstheme="majorBidi"/>
          <w:sz w:val="28"/>
          <w:szCs w:val="28"/>
        </w:rPr>
        <w:t>Ur, P. (1996). A course in language teaching. Cambridge: Cambridge University</w:t>
      </w:r>
      <w:r w:rsidR="007248CC">
        <w:rPr>
          <w:rFonts w:asciiTheme="majorBidi" w:hAnsiTheme="majorBidi" w:cstheme="majorBidi"/>
          <w:sz w:val="28"/>
          <w:szCs w:val="28"/>
        </w:rPr>
        <w:t xml:space="preserve"> Press</w:t>
      </w:r>
    </w:p>
    <w:p w:rsidR="00A436D4" w:rsidRDefault="00A436D4" w:rsidP="00C1572D">
      <w:pPr>
        <w:spacing w:before="100" w:beforeAutospacing="1" w:line="360" w:lineRule="auto"/>
        <w:contextualSpacing/>
        <w:rPr>
          <w:rFonts w:asciiTheme="majorBidi" w:hAnsiTheme="majorBidi" w:cstheme="majorBidi"/>
          <w:sz w:val="28"/>
          <w:szCs w:val="28"/>
        </w:rPr>
      </w:pPr>
      <w:r>
        <w:rPr>
          <w:rFonts w:asciiTheme="majorBidi" w:hAnsiTheme="majorBidi" w:cstheme="majorBidi"/>
          <w:sz w:val="28"/>
          <w:szCs w:val="28"/>
        </w:rPr>
        <w:t>Wallace,M. (1996). Structured reflection: The role of the professional project. In Freeman &amp; Richards. Teacher learning in language teaching (pp281-294). Cambridge University Press.</w:t>
      </w:r>
    </w:p>
    <w:p w:rsidR="006571EA" w:rsidRDefault="00E94A21" w:rsidP="00C1572D">
      <w:pPr>
        <w:spacing w:before="100" w:beforeAutospacing="1" w:line="360" w:lineRule="auto"/>
        <w:contextualSpacing/>
        <w:rPr>
          <w:rFonts w:asciiTheme="majorBidi" w:hAnsiTheme="majorBidi" w:cstheme="majorBidi"/>
          <w:sz w:val="28"/>
          <w:szCs w:val="28"/>
        </w:rPr>
      </w:pPr>
      <w:r w:rsidRPr="00E94A21">
        <w:rPr>
          <w:rFonts w:asciiTheme="majorBidi" w:hAnsiTheme="majorBidi" w:cstheme="majorBidi"/>
          <w:sz w:val="28"/>
          <w:szCs w:val="28"/>
        </w:rPr>
        <w:t xml:space="preserve">Wallace, M. J. (1991). Training foreign language teachers: A reflective approach. </w:t>
      </w:r>
      <w:r>
        <w:rPr>
          <w:rFonts w:asciiTheme="majorBidi" w:hAnsiTheme="majorBidi" w:cstheme="majorBidi"/>
          <w:sz w:val="28"/>
          <w:szCs w:val="28"/>
        </w:rPr>
        <w:t>Cambridge University Press.</w:t>
      </w:r>
    </w:p>
    <w:p w:rsidR="006571EA" w:rsidRDefault="006571EA" w:rsidP="00C1572D">
      <w:pPr>
        <w:spacing w:before="100" w:beforeAutospacing="1" w:line="360" w:lineRule="auto"/>
        <w:contextualSpacing/>
        <w:rPr>
          <w:rFonts w:asciiTheme="majorBidi" w:hAnsiTheme="majorBidi" w:cstheme="majorBidi"/>
          <w:sz w:val="28"/>
          <w:szCs w:val="28"/>
        </w:rPr>
      </w:pPr>
    </w:p>
    <w:p w:rsidR="00C1572D" w:rsidRDefault="00C1572D" w:rsidP="00C1572D">
      <w:pPr>
        <w:bidi/>
        <w:spacing w:before="100" w:beforeAutospacing="1" w:line="360" w:lineRule="auto"/>
        <w:contextualSpacing/>
        <w:rPr>
          <w:rFonts w:asciiTheme="majorBidi" w:hAnsiTheme="majorBidi" w:cstheme="majorBidi"/>
          <w:sz w:val="28"/>
          <w:szCs w:val="28"/>
          <w:rtl/>
        </w:rPr>
      </w:pPr>
      <w:r>
        <w:rPr>
          <w:rFonts w:asciiTheme="majorBidi" w:hAnsiTheme="majorBidi" w:cstheme="majorBidi" w:hint="cs"/>
          <w:sz w:val="28"/>
          <w:szCs w:val="28"/>
          <w:rtl/>
        </w:rPr>
        <w:t xml:space="preserve">                                  الموجه  الفنى الأول للغة الانجليزية</w:t>
      </w:r>
    </w:p>
    <w:p w:rsidR="00C1572D" w:rsidRDefault="00C1572D" w:rsidP="00C1572D">
      <w:pPr>
        <w:bidi/>
        <w:spacing w:before="100" w:beforeAutospacing="1" w:line="360" w:lineRule="auto"/>
        <w:contextualSpacing/>
        <w:rPr>
          <w:rFonts w:asciiTheme="majorBidi" w:hAnsiTheme="majorBidi" w:cstheme="majorBidi"/>
          <w:sz w:val="28"/>
          <w:szCs w:val="28"/>
        </w:rPr>
      </w:pPr>
      <w:r>
        <w:rPr>
          <w:rFonts w:asciiTheme="majorBidi" w:hAnsiTheme="majorBidi" w:cstheme="majorBidi" w:hint="cs"/>
          <w:sz w:val="28"/>
          <w:szCs w:val="28"/>
          <w:rtl/>
        </w:rPr>
        <w:t xml:space="preserve">                                              أ.عائشة الصقر</w:t>
      </w:r>
      <w:r>
        <w:rPr>
          <w:rFonts w:asciiTheme="majorBidi" w:hAnsiTheme="majorBidi" w:cstheme="majorBidi"/>
          <w:sz w:val="28"/>
          <w:szCs w:val="28"/>
        </w:rPr>
        <w:t xml:space="preserve">  </w:t>
      </w:r>
    </w:p>
    <w:p w:rsidR="00C1572D" w:rsidRDefault="00C1572D" w:rsidP="00C1572D">
      <w:pPr>
        <w:bidi/>
        <w:spacing w:before="100" w:beforeAutospacing="1" w:line="360" w:lineRule="auto"/>
        <w:contextualSpacing/>
        <w:rPr>
          <w:rFonts w:asciiTheme="majorBidi" w:hAnsiTheme="majorBidi" w:cstheme="majorBidi"/>
          <w:sz w:val="28"/>
          <w:szCs w:val="28"/>
        </w:rPr>
      </w:pPr>
      <w:r>
        <w:rPr>
          <w:rFonts w:asciiTheme="majorBidi" w:hAnsiTheme="majorBidi" w:cstheme="majorBidi"/>
          <w:sz w:val="28"/>
          <w:szCs w:val="28"/>
        </w:rPr>
        <w:t xml:space="preserve">                                      </w:t>
      </w:r>
      <w:r>
        <w:rPr>
          <w:rFonts w:asciiTheme="majorBidi" w:hAnsiTheme="majorBidi" w:cstheme="majorBidi" w:hint="cs"/>
          <w:sz w:val="28"/>
          <w:szCs w:val="28"/>
          <w:rtl/>
          <w:lang w:bidi="ar-KW"/>
        </w:rPr>
        <w:t>وموجهي اللغة الانجليزية</w:t>
      </w:r>
      <w:r>
        <w:rPr>
          <w:rFonts w:asciiTheme="majorBidi" w:hAnsiTheme="majorBidi" w:cstheme="majorBidi" w:hint="cs"/>
          <w:sz w:val="28"/>
          <w:szCs w:val="28"/>
          <w:rtl/>
        </w:rPr>
        <w:t xml:space="preserve"> بالتعليم الخاص</w:t>
      </w:r>
      <w:r>
        <w:rPr>
          <w:rFonts w:asciiTheme="majorBidi" w:hAnsiTheme="majorBidi" w:cstheme="majorBidi"/>
          <w:sz w:val="28"/>
          <w:szCs w:val="28"/>
        </w:rPr>
        <w:t xml:space="preserve">    </w:t>
      </w:r>
    </w:p>
    <w:p w:rsidR="00C1572D" w:rsidRPr="00A436D4" w:rsidRDefault="00C1572D" w:rsidP="00C1572D">
      <w:pPr>
        <w:bidi/>
        <w:spacing w:before="100" w:beforeAutospacing="1" w:line="360" w:lineRule="auto"/>
        <w:contextualSpacing/>
        <w:rPr>
          <w:rFonts w:asciiTheme="majorBidi" w:hAnsiTheme="majorBidi" w:cstheme="majorBidi"/>
          <w:sz w:val="28"/>
          <w:szCs w:val="28"/>
        </w:rPr>
      </w:pPr>
      <w:r>
        <w:rPr>
          <w:rFonts w:asciiTheme="majorBidi" w:hAnsiTheme="majorBidi" w:cstheme="majorBidi"/>
          <w:sz w:val="28"/>
          <w:szCs w:val="28"/>
        </w:rPr>
        <w:t xml:space="preserve">     </w:t>
      </w:r>
    </w:p>
    <w:sectPr w:rsidR="00C1572D" w:rsidRPr="00A436D4" w:rsidSect="003529CB">
      <w:pgSz w:w="12240" w:h="15840"/>
      <w:pgMar w:top="567" w:right="567" w:bottom="567" w:left="567"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Italic">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6D4140"/>
    <w:multiLevelType w:val="hybridMultilevel"/>
    <w:tmpl w:val="E4263F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AD6223"/>
    <w:multiLevelType w:val="hybridMultilevel"/>
    <w:tmpl w:val="8E92F8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DB0E70"/>
    <w:multiLevelType w:val="hybridMultilevel"/>
    <w:tmpl w:val="E4263F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8A5C17"/>
    <w:multiLevelType w:val="hybridMultilevel"/>
    <w:tmpl w:val="E4263F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8C6"/>
    <w:rsid w:val="00017EF2"/>
    <w:rsid w:val="00036F57"/>
    <w:rsid w:val="00052E32"/>
    <w:rsid w:val="00057C09"/>
    <w:rsid w:val="00060E3E"/>
    <w:rsid w:val="000A14B4"/>
    <w:rsid w:val="00120C92"/>
    <w:rsid w:val="00133C11"/>
    <w:rsid w:val="001D56D2"/>
    <w:rsid w:val="00243108"/>
    <w:rsid w:val="002868B2"/>
    <w:rsid w:val="002C37BA"/>
    <w:rsid w:val="002D1AB4"/>
    <w:rsid w:val="002E7CD2"/>
    <w:rsid w:val="00311CF1"/>
    <w:rsid w:val="003529CB"/>
    <w:rsid w:val="00352DCF"/>
    <w:rsid w:val="003851DD"/>
    <w:rsid w:val="003A2FA7"/>
    <w:rsid w:val="0040404E"/>
    <w:rsid w:val="00435712"/>
    <w:rsid w:val="004872AB"/>
    <w:rsid w:val="004F04CC"/>
    <w:rsid w:val="00516104"/>
    <w:rsid w:val="0056509B"/>
    <w:rsid w:val="005711B1"/>
    <w:rsid w:val="00576696"/>
    <w:rsid w:val="0059146D"/>
    <w:rsid w:val="005E1A1C"/>
    <w:rsid w:val="005E349F"/>
    <w:rsid w:val="00643B22"/>
    <w:rsid w:val="00646CE1"/>
    <w:rsid w:val="006571EA"/>
    <w:rsid w:val="006659DB"/>
    <w:rsid w:val="0067001D"/>
    <w:rsid w:val="006960AF"/>
    <w:rsid w:val="006B1A16"/>
    <w:rsid w:val="006E7754"/>
    <w:rsid w:val="00702EC1"/>
    <w:rsid w:val="007248CC"/>
    <w:rsid w:val="007765C5"/>
    <w:rsid w:val="00782545"/>
    <w:rsid w:val="007A1CD1"/>
    <w:rsid w:val="007A2DE6"/>
    <w:rsid w:val="0083450C"/>
    <w:rsid w:val="008530F2"/>
    <w:rsid w:val="00885A1D"/>
    <w:rsid w:val="00886911"/>
    <w:rsid w:val="008E575D"/>
    <w:rsid w:val="00946DAB"/>
    <w:rsid w:val="00A0519A"/>
    <w:rsid w:val="00A26A49"/>
    <w:rsid w:val="00A436D4"/>
    <w:rsid w:val="00A466DA"/>
    <w:rsid w:val="00A66E67"/>
    <w:rsid w:val="00AA598B"/>
    <w:rsid w:val="00AB5E98"/>
    <w:rsid w:val="00B404E5"/>
    <w:rsid w:val="00B40C64"/>
    <w:rsid w:val="00B73C88"/>
    <w:rsid w:val="00B860E3"/>
    <w:rsid w:val="00BA1C84"/>
    <w:rsid w:val="00BB20DC"/>
    <w:rsid w:val="00BB38B5"/>
    <w:rsid w:val="00BE0E45"/>
    <w:rsid w:val="00C1572D"/>
    <w:rsid w:val="00C42AA0"/>
    <w:rsid w:val="00C462A0"/>
    <w:rsid w:val="00C86FAD"/>
    <w:rsid w:val="00CB225C"/>
    <w:rsid w:val="00CD5C97"/>
    <w:rsid w:val="00CE3064"/>
    <w:rsid w:val="00CF2D3B"/>
    <w:rsid w:val="00D04385"/>
    <w:rsid w:val="00D258C6"/>
    <w:rsid w:val="00D6605E"/>
    <w:rsid w:val="00D85159"/>
    <w:rsid w:val="00E1594C"/>
    <w:rsid w:val="00E43163"/>
    <w:rsid w:val="00E433EC"/>
    <w:rsid w:val="00E43624"/>
    <w:rsid w:val="00E94A21"/>
    <w:rsid w:val="00EB5FD1"/>
    <w:rsid w:val="00EC7776"/>
    <w:rsid w:val="00F30AA8"/>
    <w:rsid w:val="00F73DB7"/>
    <w:rsid w:val="00FB1DDB"/>
    <w:rsid w:val="00FD19A8"/>
    <w:rsid w:val="00FF466B"/>
    <w:rsid w:val="00FF62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2AA0"/>
    <w:pPr>
      <w:ind w:left="720"/>
      <w:contextualSpacing/>
    </w:pPr>
  </w:style>
  <w:style w:type="character" w:customStyle="1" w:styleId="fontstyle01">
    <w:name w:val="fontstyle01"/>
    <w:basedOn w:val="DefaultParagraphFont"/>
    <w:rsid w:val="00AB5E98"/>
    <w:rPr>
      <w:rFonts w:ascii="Times-Roman" w:hAnsi="Times-Roman" w:hint="default"/>
      <w:b w:val="0"/>
      <w:bCs w:val="0"/>
      <w:i w:val="0"/>
      <w:iCs w:val="0"/>
      <w:color w:val="000000"/>
      <w:sz w:val="20"/>
      <w:szCs w:val="20"/>
    </w:rPr>
  </w:style>
  <w:style w:type="paragraph" w:styleId="BalloonText">
    <w:name w:val="Balloon Text"/>
    <w:basedOn w:val="Normal"/>
    <w:link w:val="BalloonTextChar"/>
    <w:uiPriority w:val="99"/>
    <w:semiHidden/>
    <w:unhideWhenUsed/>
    <w:rsid w:val="006E77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7754"/>
    <w:rPr>
      <w:rFonts w:ascii="Tahoma" w:hAnsi="Tahoma" w:cs="Tahoma"/>
      <w:sz w:val="16"/>
      <w:szCs w:val="16"/>
    </w:rPr>
  </w:style>
  <w:style w:type="character" w:customStyle="1" w:styleId="author">
    <w:name w:val="author"/>
    <w:basedOn w:val="DefaultParagraphFont"/>
    <w:rsid w:val="00A436D4"/>
  </w:style>
  <w:style w:type="character" w:styleId="Hyperlink">
    <w:name w:val="Hyperlink"/>
    <w:basedOn w:val="DefaultParagraphFont"/>
    <w:uiPriority w:val="99"/>
    <w:semiHidden/>
    <w:unhideWhenUsed/>
    <w:rsid w:val="00A436D4"/>
    <w:rPr>
      <w:color w:val="0000FF"/>
      <w:u w:val="single"/>
    </w:rPr>
  </w:style>
  <w:style w:type="character" w:customStyle="1" w:styleId="fontstyle21">
    <w:name w:val="fontstyle21"/>
    <w:basedOn w:val="DefaultParagraphFont"/>
    <w:rsid w:val="00A436D4"/>
    <w:rPr>
      <w:rFonts w:ascii="Helvetica" w:hAnsi="Helvetica" w:hint="default"/>
      <w:b w:val="0"/>
      <w:bCs w:val="0"/>
      <w:i w:val="0"/>
      <w:iCs w:val="0"/>
      <w:color w:val="000000"/>
      <w:sz w:val="18"/>
      <w:szCs w:val="18"/>
    </w:rPr>
  </w:style>
  <w:style w:type="character" w:customStyle="1" w:styleId="fontstyle31">
    <w:name w:val="fontstyle31"/>
    <w:basedOn w:val="DefaultParagraphFont"/>
    <w:rsid w:val="00A436D4"/>
    <w:rPr>
      <w:rFonts w:ascii="Times-Italic" w:hAnsi="Times-Italic" w:hint="default"/>
      <w:b w:val="0"/>
      <w:bCs w:val="0"/>
      <w:i/>
      <w:iCs/>
      <w:color w:val="000000"/>
      <w:sz w:val="18"/>
      <w:szCs w:val="18"/>
    </w:rPr>
  </w:style>
  <w:style w:type="paragraph" w:styleId="NormalWeb">
    <w:name w:val="Normal (Web)"/>
    <w:basedOn w:val="Normal"/>
    <w:uiPriority w:val="99"/>
    <w:semiHidden/>
    <w:unhideWhenUsed/>
    <w:rsid w:val="002C37BA"/>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2AA0"/>
    <w:pPr>
      <w:ind w:left="720"/>
      <w:contextualSpacing/>
    </w:pPr>
  </w:style>
  <w:style w:type="character" w:customStyle="1" w:styleId="fontstyle01">
    <w:name w:val="fontstyle01"/>
    <w:basedOn w:val="DefaultParagraphFont"/>
    <w:rsid w:val="00AB5E98"/>
    <w:rPr>
      <w:rFonts w:ascii="Times-Roman" w:hAnsi="Times-Roman" w:hint="default"/>
      <w:b w:val="0"/>
      <w:bCs w:val="0"/>
      <w:i w:val="0"/>
      <w:iCs w:val="0"/>
      <w:color w:val="000000"/>
      <w:sz w:val="20"/>
      <w:szCs w:val="20"/>
    </w:rPr>
  </w:style>
  <w:style w:type="paragraph" w:styleId="BalloonText">
    <w:name w:val="Balloon Text"/>
    <w:basedOn w:val="Normal"/>
    <w:link w:val="BalloonTextChar"/>
    <w:uiPriority w:val="99"/>
    <w:semiHidden/>
    <w:unhideWhenUsed/>
    <w:rsid w:val="006E77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7754"/>
    <w:rPr>
      <w:rFonts w:ascii="Tahoma" w:hAnsi="Tahoma" w:cs="Tahoma"/>
      <w:sz w:val="16"/>
      <w:szCs w:val="16"/>
    </w:rPr>
  </w:style>
  <w:style w:type="character" w:customStyle="1" w:styleId="author">
    <w:name w:val="author"/>
    <w:basedOn w:val="DefaultParagraphFont"/>
    <w:rsid w:val="00A436D4"/>
  </w:style>
  <w:style w:type="character" w:styleId="Hyperlink">
    <w:name w:val="Hyperlink"/>
    <w:basedOn w:val="DefaultParagraphFont"/>
    <w:uiPriority w:val="99"/>
    <w:semiHidden/>
    <w:unhideWhenUsed/>
    <w:rsid w:val="00A436D4"/>
    <w:rPr>
      <w:color w:val="0000FF"/>
      <w:u w:val="single"/>
    </w:rPr>
  </w:style>
  <w:style w:type="character" w:customStyle="1" w:styleId="fontstyle21">
    <w:name w:val="fontstyle21"/>
    <w:basedOn w:val="DefaultParagraphFont"/>
    <w:rsid w:val="00A436D4"/>
    <w:rPr>
      <w:rFonts w:ascii="Helvetica" w:hAnsi="Helvetica" w:hint="default"/>
      <w:b w:val="0"/>
      <w:bCs w:val="0"/>
      <w:i w:val="0"/>
      <w:iCs w:val="0"/>
      <w:color w:val="000000"/>
      <w:sz w:val="18"/>
      <w:szCs w:val="18"/>
    </w:rPr>
  </w:style>
  <w:style w:type="character" w:customStyle="1" w:styleId="fontstyle31">
    <w:name w:val="fontstyle31"/>
    <w:basedOn w:val="DefaultParagraphFont"/>
    <w:rsid w:val="00A436D4"/>
    <w:rPr>
      <w:rFonts w:ascii="Times-Italic" w:hAnsi="Times-Italic" w:hint="default"/>
      <w:b w:val="0"/>
      <w:bCs w:val="0"/>
      <w:i/>
      <w:iCs/>
      <w:color w:val="000000"/>
      <w:sz w:val="18"/>
      <w:szCs w:val="18"/>
    </w:rPr>
  </w:style>
  <w:style w:type="paragraph" w:styleId="NormalWeb">
    <w:name w:val="Normal (Web)"/>
    <w:basedOn w:val="Normal"/>
    <w:uiPriority w:val="99"/>
    <w:semiHidden/>
    <w:unhideWhenUsed/>
    <w:rsid w:val="002C37B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87535">
      <w:bodyDiv w:val="1"/>
      <w:marLeft w:val="0"/>
      <w:marRight w:val="0"/>
      <w:marTop w:val="0"/>
      <w:marBottom w:val="0"/>
      <w:divBdr>
        <w:top w:val="none" w:sz="0" w:space="0" w:color="auto"/>
        <w:left w:val="none" w:sz="0" w:space="0" w:color="auto"/>
        <w:bottom w:val="none" w:sz="0" w:space="0" w:color="auto"/>
        <w:right w:val="none" w:sz="0" w:space="0" w:color="auto"/>
      </w:divBdr>
    </w:div>
    <w:div w:id="114561517">
      <w:bodyDiv w:val="1"/>
      <w:marLeft w:val="0"/>
      <w:marRight w:val="0"/>
      <w:marTop w:val="0"/>
      <w:marBottom w:val="0"/>
      <w:divBdr>
        <w:top w:val="none" w:sz="0" w:space="0" w:color="auto"/>
        <w:left w:val="none" w:sz="0" w:space="0" w:color="auto"/>
        <w:bottom w:val="none" w:sz="0" w:space="0" w:color="auto"/>
        <w:right w:val="none" w:sz="0" w:space="0" w:color="auto"/>
      </w:divBdr>
    </w:div>
    <w:div w:id="381636230">
      <w:bodyDiv w:val="1"/>
      <w:marLeft w:val="0"/>
      <w:marRight w:val="0"/>
      <w:marTop w:val="0"/>
      <w:marBottom w:val="0"/>
      <w:divBdr>
        <w:top w:val="none" w:sz="0" w:space="0" w:color="auto"/>
        <w:left w:val="none" w:sz="0" w:space="0" w:color="auto"/>
        <w:bottom w:val="none" w:sz="0" w:space="0" w:color="auto"/>
        <w:right w:val="none" w:sz="0" w:space="0" w:color="auto"/>
      </w:divBdr>
    </w:div>
    <w:div w:id="390269068">
      <w:bodyDiv w:val="1"/>
      <w:marLeft w:val="0"/>
      <w:marRight w:val="0"/>
      <w:marTop w:val="0"/>
      <w:marBottom w:val="0"/>
      <w:divBdr>
        <w:top w:val="none" w:sz="0" w:space="0" w:color="auto"/>
        <w:left w:val="none" w:sz="0" w:space="0" w:color="auto"/>
        <w:bottom w:val="none" w:sz="0" w:space="0" w:color="auto"/>
        <w:right w:val="none" w:sz="0" w:space="0" w:color="auto"/>
      </w:divBdr>
    </w:div>
    <w:div w:id="435905754">
      <w:bodyDiv w:val="1"/>
      <w:marLeft w:val="0"/>
      <w:marRight w:val="0"/>
      <w:marTop w:val="0"/>
      <w:marBottom w:val="0"/>
      <w:divBdr>
        <w:top w:val="none" w:sz="0" w:space="0" w:color="auto"/>
        <w:left w:val="none" w:sz="0" w:space="0" w:color="auto"/>
        <w:bottom w:val="none" w:sz="0" w:space="0" w:color="auto"/>
        <w:right w:val="none" w:sz="0" w:space="0" w:color="auto"/>
      </w:divBdr>
    </w:div>
    <w:div w:id="491485799">
      <w:bodyDiv w:val="1"/>
      <w:marLeft w:val="0"/>
      <w:marRight w:val="0"/>
      <w:marTop w:val="0"/>
      <w:marBottom w:val="0"/>
      <w:divBdr>
        <w:top w:val="none" w:sz="0" w:space="0" w:color="auto"/>
        <w:left w:val="none" w:sz="0" w:space="0" w:color="auto"/>
        <w:bottom w:val="none" w:sz="0" w:space="0" w:color="auto"/>
        <w:right w:val="none" w:sz="0" w:space="0" w:color="auto"/>
      </w:divBdr>
    </w:div>
    <w:div w:id="656416618">
      <w:bodyDiv w:val="1"/>
      <w:marLeft w:val="0"/>
      <w:marRight w:val="0"/>
      <w:marTop w:val="0"/>
      <w:marBottom w:val="0"/>
      <w:divBdr>
        <w:top w:val="none" w:sz="0" w:space="0" w:color="auto"/>
        <w:left w:val="none" w:sz="0" w:space="0" w:color="auto"/>
        <w:bottom w:val="none" w:sz="0" w:space="0" w:color="auto"/>
        <w:right w:val="none" w:sz="0" w:space="0" w:color="auto"/>
      </w:divBdr>
    </w:div>
    <w:div w:id="678047472">
      <w:bodyDiv w:val="1"/>
      <w:marLeft w:val="0"/>
      <w:marRight w:val="0"/>
      <w:marTop w:val="0"/>
      <w:marBottom w:val="0"/>
      <w:divBdr>
        <w:top w:val="none" w:sz="0" w:space="0" w:color="auto"/>
        <w:left w:val="none" w:sz="0" w:space="0" w:color="auto"/>
        <w:bottom w:val="none" w:sz="0" w:space="0" w:color="auto"/>
        <w:right w:val="none" w:sz="0" w:space="0" w:color="auto"/>
      </w:divBdr>
    </w:div>
    <w:div w:id="717435158">
      <w:bodyDiv w:val="1"/>
      <w:marLeft w:val="0"/>
      <w:marRight w:val="0"/>
      <w:marTop w:val="0"/>
      <w:marBottom w:val="0"/>
      <w:divBdr>
        <w:top w:val="none" w:sz="0" w:space="0" w:color="auto"/>
        <w:left w:val="none" w:sz="0" w:space="0" w:color="auto"/>
        <w:bottom w:val="none" w:sz="0" w:space="0" w:color="auto"/>
        <w:right w:val="none" w:sz="0" w:space="0" w:color="auto"/>
      </w:divBdr>
    </w:div>
    <w:div w:id="737018441">
      <w:bodyDiv w:val="1"/>
      <w:marLeft w:val="0"/>
      <w:marRight w:val="0"/>
      <w:marTop w:val="0"/>
      <w:marBottom w:val="0"/>
      <w:divBdr>
        <w:top w:val="none" w:sz="0" w:space="0" w:color="auto"/>
        <w:left w:val="none" w:sz="0" w:space="0" w:color="auto"/>
        <w:bottom w:val="none" w:sz="0" w:space="0" w:color="auto"/>
        <w:right w:val="none" w:sz="0" w:space="0" w:color="auto"/>
      </w:divBdr>
    </w:div>
    <w:div w:id="833452200">
      <w:bodyDiv w:val="1"/>
      <w:marLeft w:val="0"/>
      <w:marRight w:val="0"/>
      <w:marTop w:val="0"/>
      <w:marBottom w:val="0"/>
      <w:divBdr>
        <w:top w:val="none" w:sz="0" w:space="0" w:color="auto"/>
        <w:left w:val="none" w:sz="0" w:space="0" w:color="auto"/>
        <w:bottom w:val="none" w:sz="0" w:space="0" w:color="auto"/>
        <w:right w:val="none" w:sz="0" w:space="0" w:color="auto"/>
      </w:divBdr>
      <w:divsChild>
        <w:div w:id="1173035813">
          <w:marLeft w:val="0"/>
          <w:marRight w:val="0"/>
          <w:marTop w:val="0"/>
          <w:marBottom w:val="0"/>
          <w:divBdr>
            <w:top w:val="none" w:sz="0" w:space="0" w:color="auto"/>
            <w:left w:val="none" w:sz="0" w:space="0" w:color="auto"/>
            <w:bottom w:val="none" w:sz="0" w:space="0" w:color="auto"/>
            <w:right w:val="none" w:sz="0" w:space="0" w:color="auto"/>
          </w:divBdr>
        </w:div>
        <w:div w:id="2102336384">
          <w:marLeft w:val="0"/>
          <w:marRight w:val="0"/>
          <w:marTop w:val="0"/>
          <w:marBottom w:val="0"/>
          <w:divBdr>
            <w:top w:val="none" w:sz="0" w:space="0" w:color="auto"/>
            <w:left w:val="none" w:sz="0" w:space="0" w:color="auto"/>
            <w:bottom w:val="none" w:sz="0" w:space="0" w:color="auto"/>
            <w:right w:val="none" w:sz="0" w:space="0" w:color="auto"/>
          </w:divBdr>
        </w:div>
        <w:div w:id="2146266422">
          <w:marLeft w:val="0"/>
          <w:marRight w:val="0"/>
          <w:marTop w:val="0"/>
          <w:marBottom w:val="0"/>
          <w:divBdr>
            <w:top w:val="none" w:sz="0" w:space="0" w:color="auto"/>
            <w:left w:val="none" w:sz="0" w:space="0" w:color="auto"/>
            <w:bottom w:val="none" w:sz="0" w:space="0" w:color="auto"/>
            <w:right w:val="none" w:sz="0" w:space="0" w:color="auto"/>
          </w:divBdr>
        </w:div>
        <w:div w:id="1494641783">
          <w:marLeft w:val="0"/>
          <w:marRight w:val="0"/>
          <w:marTop w:val="0"/>
          <w:marBottom w:val="0"/>
          <w:divBdr>
            <w:top w:val="none" w:sz="0" w:space="0" w:color="auto"/>
            <w:left w:val="none" w:sz="0" w:space="0" w:color="auto"/>
            <w:bottom w:val="none" w:sz="0" w:space="0" w:color="auto"/>
            <w:right w:val="none" w:sz="0" w:space="0" w:color="auto"/>
          </w:divBdr>
        </w:div>
      </w:divsChild>
    </w:div>
    <w:div w:id="951127961">
      <w:bodyDiv w:val="1"/>
      <w:marLeft w:val="0"/>
      <w:marRight w:val="0"/>
      <w:marTop w:val="0"/>
      <w:marBottom w:val="0"/>
      <w:divBdr>
        <w:top w:val="none" w:sz="0" w:space="0" w:color="auto"/>
        <w:left w:val="none" w:sz="0" w:space="0" w:color="auto"/>
        <w:bottom w:val="none" w:sz="0" w:space="0" w:color="auto"/>
        <w:right w:val="none" w:sz="0" w:space="0" w:color="auto"/>
      </w:divBdr>
    </w:div>
    <w:div w:id="955332658">
      <w:bodyDiv w:val="1"/>
      <w:marLeft w:val="0"/>
      <w:marRight w:val="0"/>
      <w:marTop w:val="0"/>
      <w:marBottom w:val="0"/>
      <w:divBdr>
        <w:top w:val="none" w:sz="0" w:space="0" w:color="auto"/>
        <w:left w:val="none" w:sz="0" w:space="0" w:color="auto"/>
        <w:bottom w:val="none" w:sz="0" w:space="0" w:color="auto"/>
        <w:right w:val="none" w:sz="0" w:space="0" w:color="auto"/>
      </w:divBdr>
    </w:div>
    <w:div w:id="955911761">
      <w:bodyDiv w:val="1"/>
      <w:marLeft w:val="0"/>
      <w:marRight w:val="0"/>
      <w:marTop w:val="0"/>
      <w:marBottom w:val="0"/>
      <w:divBdr>
        <w:top w:val="none" w:sz="0" w:space="0" w:color="auto"/>
        <w:left w:val="none" w:sz="0" w:space="0" w:color="auto"/>
        <w:bottom w:val="none" w:sz="0" w:space="0" w:color="auto"/>
        <w:right w:val="none" w:sz="0" w:space="0" w:color="auto"/>
      </w:divBdr>
    </w:div>
    <w:div w:id="974027221">
      <w:bodyDiv w:val="1"/>
      <w:marLeft w:val="0"/>
      <w:marRight w:val="0"/>
      <w:marTop w:val="0"/>
      <w:marBottom w:val="0"/>
      <w:divBdr>
        <w:top w:val="none" w:sz="0" w:space="0" w:color="auto"/>
        <w:left w:val="none" w:sz="0" w:space="0" w:color="auto"/>
        <w:bottom w:val="none" w:sz="0" w:space="0" w:color="auto"/>
        <w:right w:val="none" w:sz="0" w:space="0" w:color="auto"/>
      </w:divBdr>
      <w:divsChild>
        <w:div w:id="402608802">
          <w:marLeft w:val="0"/>
          <w:marRight w:val="0"/>
          <w:marTop w:val="0"/>
          <w:marBottom w:val="0"/>
          <w:divBdr>
            <w:top w:val="none" w:sz="0" w:space="0" w:color="auto"/>
            <w:left w:val="none" w:sz="0" w:space="0" w:color="auto"/>
            <w:bottom w:val="none" w:sz="0" w:space="0" w:color="auto"/>
            <w:right w:val="none" w:sz="0" w:space="0" w:color="auto"/>
          </w:divBdr>
        </w:div>
        <w:div w:id="693380685">
          <w:marLeft w:val="0"/>
          <w:marRight w:val="0"/>
          <w:marTop w:val="0"/>
          <w:marBottom w:val="0"/>
          <w:divBdr>
            <w:top w:val="none" w:sz="0" w:space="0" w:color="auto"/>
            <w:left w:val="none" w:sz="0" w:space="0" w:color="auto"/>
            <w:bottom w:val="none" w:sz="0" w:space="0" w:color="auto"/>
            <w:right w:val="none" w:sz="0" w:space="0" w:color="auto"/>
          </w:divBdr>
        </w:div>
        <w:div w:id="1904558434">
          <w:marLeft w:val="0"/>
          <w:marRight w:val="0"/>
          <w:marTop w:val="0"/>
          <w:marBottom w:val="0"/>
          <w:divBdr>
            <w:top w:val="none" w:sz="0" w:space="0" w:color="auto"/>
            <w:left w:val="none" w:sz="0" w:space="0" w:color="auto"/>
            <w:bottom w:val="none" w:sz="0" w:space="0" w:color="auto"/>
            <w:right w:val="none" w:sz="0" w:space="0" w:color="auto"/>
          </w:divBdr>
        </w:div>
        <w:div w:id="1456291832">
          <w:marLeft w:val="0"/>
          <w:marRight w:val="0"/>
          <w:marTop w:val="0"/>
          <w:marBottom w:val="0"/>
          <w:divBdr>
            <w:top w:val="none" w:sz="0" w:space="0" w:color="auto"/>
            <w:left w:val="none" w:sz="0" w:space="0" w:color="auto"/>
            <w:bottom w:val="none" w:sz="0" w:space="0" w:color="auto"/>
            <w:right w:val="none" w:sz="0" w:space="0" w:color="auto"/>
          </w:divBdr>
        </w:div>
      </w:divsChild>
    </w:div>
    <w:div w:id="1458991898">
      <w:bodyDiv w:val="1"/>
      <w:marLeft w:val="0"/>
      <w:marRight w:val="0"/>
      <w:marTop w:val="0"/>
      <w:marBottom w:val="0"/>
      <w:divBdr>
        <w:top w:val="none" w:sz="0" w:space="0" w:color="auto"/>
        <w:left w:val="none" w:sz="0" w:space="0" w:color="auto"/>
        <w:bottom w:val="none" w:sz="0" w:space="0" w:color="auto"/>
        <w:right w:val="none" w:sz="0" w:space="0" w:color="auto"/>
      </w:divBdr>
    </w:div>
    <w:div w:id="1485702748">
      <w:bodyDiv w:val="1"/>
      <w:marLeft w:val="0"/>
      <w:marRight w:val="0"/>
      <w:marTop w:val="0"/>
      <w:marBottom w:val="0"/>
      <w:divBdr>
        <w:top w:val="none" w:sz="0" w:space="0" w:color="auto"/>
        <w:left w:val="none" w:sz="0" w:space="0" w:color="auto"/>
        <w:bottom w:val="none" w:sz="0" w:space="0" w:color="auto"/>
        <w:right w:val="none" w:sz="0" w:space="0" w:color="auto"/>
      </w:divBdr>
    </w:div>
    <w:div w:id="1664621631">
      <w:bodyDiv w:val="1"/>
      <w:marLeft w:val="0"/>
      <w:marRight w:val="0"/>
      <w:marTop w:val="0"/>
      <w:marBottom w:val="0"/>
      <w:divBdr>
        <w:top w:val="none" w:sz="0" w:space="0" w:color="auto"/>
        <w:left w:val="none" w:sz="0" w:space="0" w:color="auto"/>
        <w:bottom w:val="none" w:sz="0" w:space="0" w:color="auto"/>
        <w:right w:val="none" w:sz="0" w:space="0" w:color="auto"/>
      </w:divBdr>
      <w:divsChild>
        <w:div w:id="93865342">
          <w:marLeft w:val="0"/>
          <w:marRight w:val="0"/>
          <w:marTop w:val="0"/>
          <w:marBottom w:val="0"/>
          <w:divBdr>
            <w:top w:val="none" w:sz="0" w:space="0" w:color="auto"/>
            <w:left w:val="none" w:sz="0" w:space="0" w:color="auto"/>
            <w:bottom w:val="none" w:sz="0" w:space="0" w:color="auto"/>
            <w:right w:val="none" w:sz="0" w:space="0" w:color="auto"/>
          </w:divBdr>
        </w:div>
        <w:div w:id="2317580">
          <w:marLeft w:val="0"/>
          <w:marRight w:val="0"/>
          <w:marTop w:val="0"/>
          <w:marBottom w:val="0"/>
          <w:divBdr>
            <w:top w:val="none" w:sz="0" w:space="0" w:color="auto"/>
            <w:left w:val="none" w:sz="0" w:space="0" w:color="auto"/>
            <w:bottom w:val="none" w:sz="0" w:space="0" w:color="auto"/>
            <w:right w:val="none" w:sz="0" w:space="0" w:color="auto"/>
          </w:divBdr>
        </w:div>
        <w:div w:id="878321952">
          <w:marLeft w:val="0"/>
          <w:marRight w:val="0"/>
          <w:marTop w:val="0"/>
          <w:marBottom w:val="0"/>
          <w:divBdr>
            <w:top w:val="none" w:sz="0" w:space="0" w:color="auto"/>
            <w:left w:val="none" w:sz="0" w:space="0" w:color="auto"/>
            <w:bottom w:val="none" w:sz="0" w:space="0" w:color="auto"/>
            <w:right w:val="none" w:sz="0" w:space="0" w:color="auto"/>
          </w:divBdr>
        </w:div>
        <w:div w:id="1645239915">
          <w:marLeft w:val="0"/>
          <w:marRight w:val="0"/>
          <w:marTop w:val="0"/>
          <w:marBottom w:val="0"/>
          <w:divBdr>
            <w:top w:val="none" w:sz="0" w:space="0" w:color="auto"/>
            <w:left w:val="none" w:sz="0" w:space="0" w:color="auto"/>
            <w:bottom w:val="none" w:sz="0" w:space="0" w:color="auto"/>
            <w:right w:val="none" w:sz="0" w:space="0" w:color="auto"/>
          </w:divBdr>
        </w:div>
      </w:divsChild>
    </w:div>
    <w:div w:id="1704860198">
      <w:bodyDiv w:val="1"/>
      <w:marLeft w:val="0"/>
      <w:marRight w:val="0"/>
      <w:marTop w:val="0"/>
      <w:marBottom w:val="0"/>
      <w:divBdr>
        <w:top w:val="none" w:sz="0" w:space="0" w:color="auto"/>
        <w:left w:val="none" w:sz="0" w:space="0" w:color="auto"/>
        <w:bottom w:val="none" w:sz="0" w:space="0" w:color="auto"/>
        <w:right w:val="none" w:sz="0" w:space="0" w:color="auto"/>
      </w:divBdr>
    </w:div>
    <w:div w:id="1973360500">
      <w:bodyDiv w:val="1"/>
      <w:marLeft w:val="0"/>
      <w:marRight w:val="0"/>
      <w:marTop w:val="0"/>
      <w:marBottom w:val="0"/>
      <w:divBdr>
        <w:top w:val="none" w:sz="0" w:space="0" w:color="auto"/>
        <w:left w:val="none" w:sz="0" w:space="0" w:color="auto"/>
        <w:bottom w:val="none" w:sz="0" w:space="0" w:color="auto"/>
        <w:right w:val="none" w:sz="0" w:space="0" w:color="auto"/>
      </w:divBdr>
    </w:div>
    <w:div w:id="2031223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2706</Words>
  <Characters>15425</Characters>
  <Application>Microsoft Office Word</Application>
  <DocSecurity>0</DocSecurity>
  <Lines>128</Lines>
  <Paragraphs>36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Ministry of Education</Company>
  <LinksUpToDate>false</LinksUpToDate>
  <CharactersWithSpaces>18095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DR-Mohamed</dc:creator>
  <cp:lastModifiedBy>hp</cp:lastModifiedBy>
  <cp:revision>2</cp:revision>
  <dcterms:created xsi:type="dcterms:W3CDTF">2017-04-01T07:25:00Z</dcterms:created>
  <dcterms:modified xsi:type="dcterms:W3CDTF">2017-04-01T07:25:00Z</dcterms:modified>
</cp:coreProperties>
</file>